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BF" w:rsidRDefault="00993CBF">
      <w:bookmarkStart w:id="0" w:name="_GoBack"/>
      <w:bookmarkEnd w:id="0"/>
    </w:p>
    <w:tbl>
      <w:tblPr>
        <w:tblW w:w="86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80"/>
        <w:gridCol w:w="1220"/>
        <w:gridCol w:w="1860"/>
        <w:gridCol w:w="1600"/>
        <w:gridCol w:w="1660"/>
      </w:tblGrid>
      <w:tr w:rsidR="00993CBF" w:rsidRPr="00FD3529" w:rsidTr="00993CBF">
        <w:trPr>
          <w:trHeight w:val="58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3CBF" w:rsidRPr="00EA3369" w:rsidRDefault="00230B67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ROCZNE SPRAWOZDANIE</w:t>
            </w:r>
            <w:r w:rsidR="00993CBF"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WÓJTA, BURMISTRZA LUB PREZYDENTA MIASTA Z REALIZACJI ZADAŃ Z ZAKRESU GOSPODAROWANIA ODPADAMI KOMUNALNYMI</w:t>
            </w:r>
          </w:p>
        </w:tc>
      </w:tr>
      <w:tr w:rsidR="00993CBF" w:rsidRPr="00FD3529" w:rsidTr="00993CBF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BF" w:rsidRPr="00EA3369" w:rsidRDefault="00993CB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133789" w:rsidRPr="00FD3529" w:rsidTr="00993CBF">
        <w:trPr>
          <w:trHeight w:val="28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SPRAWOZDANIE WÓJTA, BURMISTRZA LUB PREZYDENTA MIASTA Z REALIZACJI ZADAŃ Z ZAKRESU GOSPODAROWANIA ODPADAMI KOMUNALNYMI 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br/>
              <w:t>Z 2012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ROK</w:t>
            </w:r>
            <w:r w:rsidR="00C319C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- Korekta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133789" w:rsidRPr="00EA3369" w:rsidRDefault="00133789" w:rsidP="00EF456D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ADRESAT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1) </w:t>
            </w:r>
          </w:p>
        </w:tc>
      </w:tr>
      <w:tr w:rsidR="00133789" w:rsidRPr="00FD3529" w:rsidTr="00993CBF">
        <w:trPr>
          <w:trHeight w:val="34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89" w:rsidRPr="00EA3369" w:rsidRDefault="00133789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</w:tcPr>
          <w:p w:rsidR="00133789" w:rsidRDefault="00133789" w:rsidP="00133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301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MARSZAŁEK WOJEWÓDZTWA MAZOWIECKIEGO W WARSZAWIE </w:t>
            </w:r>
          </w:p>
          <w:p w:rsidR="00133789" w:rsidRPr="00B13BD8" w:rsidRDefault="00133789" w:rsidP="00EF456D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BD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03-718 Warszawa, ul. Ks. I. Kłopotowskiego 5</w:t>
            </w:r>
          </w:p>
          <w:p w:rsidR="00133789" w:rsidRPr="004C301E" w:rsidRDefault="00133789" w:rsidP="00EF456D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3789" w:rsidRPr="00FD3529" w:rsidTr="00993CBF">
        <w:trPr>
          <w:trHeight w:val="61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89" w:rsidRPr="00EA3369" w:rsidRDefault="00133789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133789" w:rsidRDefault="00133789" w:rsidP="001337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WOJEWÓDZKI  </w:t>
            </w:r>
            <w:r w:rsidRPr="004C301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INSPEKTOR OCHRONY ŚRODOWISKA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  <w:p w:rsidR="00133789" w:rsidRPr="00133789" w:rsidRDefault="00C319CF" w:rsidP="00EF456D">
            <w:pPr>
              <w:pStyle w:val="Akapitzlist"/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Pogrubienie"/>
              </w:rPr>
              <w:t>Delegatura WIOŚ w Radomiu</w:t>
            </w:r>
            <w:r>
              <w:rPr>
                <w:b/>
                <w:bCs/>
              </w:rPr>
              <w:br/>
            </w:r>
            <w:r>
              <w:t>26-600 Radom, ul. Pułaskiego 9</w:t>
            </w:r>
          </w:p>
        </w:tc>
      </w:tr>
      <w:tr w:rsidR="00133789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133789" w:rsidRPr="00EA3369" w:rsidRDefault="00133789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I. NAZWA GMINY (MIASTA)</w:t>
            </w:r>
          </w:p>
        </w:tc>
      </w:tr>
      <w:tr w:rsidR="00133789" w:rsidRPr="00FD3529" w:rsidTr="004C301E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3789" w:rsidRPr="004C301E" w:rsidRDefault="00133789" w:rsidP="004C301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4C301E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GMINA ODRZYWÓŁ UL. WARSZAWSKA 53, 26-425 ODRZYWÓŁ</w:t>
            </w:r>
          </w:p>
        </w:tc>
      </w:tr>
      <w:tr w:rsidR="00133789" w:rsidRPr="00FD3529" w:rsidTr="00993CBF">
        <w:trPr>
          <w:trHeight w:val="378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133789" w:rsidRPr="00EA3369" w:rsidRDefault="00133789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II. INFORMACJA O MASIE POSZCZEGÓLNYCH RODZAJÓW ODEBRANYCH Z OBSZARU GMINY ODPADÓW KOMUNALNYCH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ORAZ SPOSOBIE ICH ZAGOSPODAROWANIA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133789" w:rsidRPr="00FD3529" w:rsidTr="00993CBF">
        <w:trPr>
          <w:trHeight w:val="981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zostały przekazane odpady komunalne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33789" w:rsidRPr="00EA3369" w:rsidRDefault="00133789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B42DEC" w:rsidRPr="00FD3529" w:rsidTr="00E34A76">
        <w:trPr>
          <w:trHeight w:val="170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DEC" w:rsidRPr="00EA3369" w:rsidRDefault="00B42DEC" w:rsidP="00B72C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Gminne Składowisko Odpadów Komunalnych w Odrzywole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Niesegregowane (zmieszane odpady komunalne)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265,7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Składowanie </w:t>
            </w:r>
          </w:p>
        </w:tc>
      </w:tr>
      <w:tr w:rsidR="00B42DEC" w:rsidRPr="00FD3529" w:rsidTr="00E34A76">
        <w:trPr>
          <w:trHeight w:val="17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20 02 02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C78A9">
              <w:rPr>
                <w:rFonts w:ascii="Arial" w:hAnsi="Arial" w:cs="Arial"/>
                <w:sz w:val="16"/>
                <w:szCs w:val="16"/>
              </w:rPr>
              <w:t>Gleba i ziemia, w tym kamienie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1240F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Składowanie</w:t>
            </w:r>
          </w:p>
        </w:tc>
      </w:tr>
      <w:tr w:rsidR="00B42DEC" w:rsidRPr="00FD3529" w:rsidTr="00B42DEC">
        <w:trPr>
          <w:trHeight w:val="170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4658F4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4658F4">
              <w:rPr>
                <w:rFonts w:ascii="Arial" w:hAnsi="Arial" w:cs="Arial"/>
                <w:sz w:val="16"/>
                <w:szCs w:val="16"/>
              </w:rPr>
              <w:t>Odpady z czyszczenia ulic i placów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1240F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Składowanie</w:t>
            </w:r>
          </w:p>
        </w:tc>
      </w:tr>
      <w:tr w:rsidR="00B42DEC" w:rsidRPr="00FD3529" w:rsidTr="00E34A76">
        <w:trPr>
          <w:trHeight w:hRule="exact" w:val="553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Default="00B42DEC" w:rsidP="00B72C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Zakład Usług Komunalnych „HAK” Stanisław Burczyński</w:t>
            </w:r>
          </w:p>
          <w:p w:rsidR="00B42DEC" w:rsidRPr="00EA3369" w:rsidRDefault="00B42DEC" w:rsidP="00B72C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Próchnika 25, Piotrków Trybunalski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B42DEC">
        <w:trPr>
          <w:trHeight w:hRule="exact" w:val="433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15  01 07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E34A76">
        <w:trPr>
          <w:trHeight w:hRule="exact" w:val="1179"/>
        </w:trPr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Default="00B42DEC" w:rsidP="00B72C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Przedsiębiorstwo Gospodarki Odpadami MB RECYKLING SP. Z O.O.</w:t>
            </w:r>
          </w:p>
          <w:p w:rsidR="00B42DEC" w:rsidRPr="00B42DEC" w:rsidRDefault="00B42DEC" w:rsidP="00B72C5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8"/>
                <w:szCs w:val="18"/>
                <w:lang w:eastAsia="pl-PL"/>
              </w:rPr>
            </w:pPr>
            <w:r w:rsidRPr="00B42DEC">
              <w:rPr>
                <w:sz w:val="18"/>
                <w:szCs w:val="18"/>
              </w:rPr>
              <w:t>ul. Głowackiego 4a/15</w:t>
            </w:r>
            <w:r w:rsidRPr="00B42DEC">
              <w:rPr>
                <w:sz w:val="18"/>
                <w:szCs w:val="18"/>
              </w:rPr>
              <w:br/>
              <w:t xml:space="preserve">25-368 </w:t>
            </w:r>
            <w:hyperlink r:id="rId7" w:tooltip="Firmy Kielce - baza firm" w:history="1">
              <w:r w:rsidRPr="00B42DEC">
                <w:rPr>
                  <w:rStyle w:val="Hipercze"/>
                  <w:color w:val="auto"/>
                  <w:sz w:val="18"/>
                  <w:szCs w:val="18"/>
                  <w:u w:val="none"/>
                </w:rPr>
                <w:t>Kielce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0239E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20 01 35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0239E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Zużyte urządzenia elektryczne i elektroniczne  inne niż wymienione w 200121 200123 zawierające niebezpieczne składniki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6E5582">
        <w:trPr>
          <w:trHeight w:hRule="exact" w:val="988"/>
        </w:trPr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0239EE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Zużyte urządzenia elektryczne i elektroniczne  inne niż wymienione w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200121, 200123 i 200135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4141D5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42DEC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E34A76">
        <w:trPr>
          <w:trHeight w:hRule="exact" w:val="109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EKO-REGION SP.Z O.O. </w:t>
            </w:r>
          </w:p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Bełchatów</w:t>
            </w:r>
          </w:p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Ul. Bawełniana 18, </w:t>
            </w:r>
          </w:p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97-400 Bełchatów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022D6D">
        <w:trPr>
          <w:trHeight w:hRule="exact" w:val="90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Linia sortownicza „VALVAN”</w:t>
            </w:r>
          </w:p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Skarżysko-Kamienna </w:t>
            </w:r>
          </w:p>
          <w:p w:rsidR="00B42DEC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Żurawia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ex20 01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0239EE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Odzysk R15</w:t>
            </w:r>
          </w:p>
        </w:tc>
      </w:tr>
      <w:tr w:rsidR="00B42DEC" w:rsidRPr="00FD3529" w:rsidTr="00993CBF">
        <w:trPr>
          <w:trHeight w:val="112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Masa odebranych odpadów o kodzie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br/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20 03 01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składowaniu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o kodzie 20 03 01 poddanych innym niż składowanie procesom przetwarzania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42DEC" w:rsidRPr="00FD3529" w:rsidTr="00993CBF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miejskich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EC" w:rsidRPr="00FD3529" w:rsidTr="00993CBF">
        <w:trPr>
          <w:trHeight w:val="39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Odebranych z obszarów wiejskich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265,7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265,7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34A76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E34A76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42DEC" w:rsidRPr="00FD3529" w:rsidTr="00993CBF">
        <w:trPr>
          <w:trHeight w:val="394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Liczba punktów selektywnego zbierania odpadów komunalnych, funkcjonujących na terenie gminy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230B67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Pr="00230B67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B42DEC" w:rsidRPr="00FD3529" w:rsidTr="00993CBF">
        <w:trPr>
          <w:trHeight w:val="90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punktu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4)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zebranych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B42DEC" w:rsidRPr="00FD3529" w:rsidTr="00993CBF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2DEC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III. INFORMACJA O MASIE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B42DEC" w:rsidRPr="00FD3529" w:rsidTr="00993CBF">
        <w:trPr>
          <w:trHeight w:val="491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selektywnie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A73373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21,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42DEC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a) przekazanych do składowania na składowisku odpadów</w:t>
            </w:r>
          </w:p>
        </w:tc>
      </w:tr>
      <w:tr w:rsidR="00B42DEC" w:rsidRPr="00FD3529" w:rsidTr="00993CBF">
        <w:trPr>
          <w:trHeight w:val="14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składowiska, na które przekazano odpady komunalne ulegające biodegradacji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przekazanych do składowania na składowisku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</w:tr>
      <w:tr w:rsidR="00B42DEC" w:rsidRPr="00FD3529" w:rsidTr="000832B2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C" w:rsidRPr="00EA3369" w:rsidRDefault="00B42DEC" w:rsidP="00083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083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Pr="00EA3369" w:rsidRDefault="00B42DEC" w:rsidP="00083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DEC" w:rsidRPr="00EA3369" w:rsidRDefault="00B42DEC" w:rsidP="000832B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B42DEC" w:rsidRPr="00FD3529" w:rsidTr="00993CBF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2DEC" w:rsidRPr="00FD3529" w:rsidTr="00993CBF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2DEC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B42DEC" w:rsidRPr="00EA3369" w:rsidRDefault="00B42DEC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b) nieprzekazanych do składowania na składowisku odpadów</w:t>
            </w:r>
          </w:p>
        </w:tc>
      </w:tr>
      <w:tr w:rsidR="00B42DEC" w:rsidRPr="00FD3529" w:rsidTr="00993CBF">
        <w:trPr>
          <w:trHeight w:val="1686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Nazwa i adres instalacji, do której przekazano odpady komunalne ulegające biodegradacji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komunalnych ulegających biodegradacji nieprzekazanych do składowania na składowiska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B42DEC" w:rsidRPr="00EA3369" w:rsidRDefault="00B42DEC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Sposób zagospodarowania odpadów komunalnych ulegających biodegradacji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nieprzekazanych do składowania na składowiska odpadów</w:t>
            </w:r>
          </w:p>
        </w:tc>
      </w:tr>
      <w:tr w:rsidR="00B42DEC" w:rsidRPr="00FD3529" w:rsidTr="00E34A76">
        <w:trPr>
          <w:trHeight w:val="461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E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Linia sortownicza „VALVAN”</w:t>
            </w:r>
          </w:p>
          <w:p w:rsidR="00B42DE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Skarżysko-Kamienna</w:t>
            </w:r>
          </w:p>
          <w:p w:rsidR="00B42DEC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Ul. Żurawia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C" w:rsidRPr="00C27337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Ex 20 01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C" w:rsidRPr="00C27337" w:rsidRDefault="00B42DEC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C" w:rsidRPr="00C27337" w:rsidRDefault="00B42DEC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C" w:rsidRPr="00C27337" w:rsidRDefault="00C1500B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C319CF" w:rsidRPr="00FD3529" w:rsidTr="00401420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Schumacher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Packaging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Zakład Grudziądz Sp.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zo.o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</w:p>
          <w:p w:rsidR="00C319CF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86-300 Grudziądz, ul. Parkowa 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34A76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C319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C319CF" w:rsidRPr="00FD3529" w:rsidTr="00401420">
        <w:trPr>
          <w:trHeight w:val="2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STORA ENSO POLAND S.A.</w:t>
            </w:r>
          </w:p>
          <w:p w:rsidR="00C319CF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OSTROŁĘKA</w:t>
            </w:r>
          </w:p>
          <w:p w:rsidR="00C319CF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07-401 Ostrołęka, ul. Armii WP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C2733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34A76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C27337" w:rsidRDefault="00C319CF" w:rsidP="00C319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Recykling materiałowy</w:t>
            </w:r>
          </w:p>
        </w:tc>
      </w:tr>
      <w:tr w:rsidR="00C319CF" w:rsidRPr="00FD3529" w:rsidTr="00993CBF">
        <w:trPr>
          <w:trHeight w:val="384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IV. OSIĄGNIĘTY POZIOM OGRANICZENIA MASY ODPADÓW KOMUNALNYCH ULEGAJĄCYCH BIODEGRADACJI KIEROWANYCH DO SKŁADOWANIA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</w:tr>
      <w:tr w:rsidR="00C319CF" w:rsidRPr="00C37C55" w:rsidTr="00230B67">
        <w:trPr>
          <w:trHeight w:val="641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F" w:rsidRDefault="00C319CF" w:rsidP="00230B6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</w:pP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OUB</w:t>
            </w:r>
            <w:r w:rsidRPr="00230B6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 xml:space="preserve">1995 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= 4707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x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0,047mg =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221,2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mg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                   </w:t>
            </w:r>
          </w:p>
          <w:p w:rsidR="00C319CF" w:rsidRPr="001C3448" w:rsidRDefault="00C319CF" w:rsidP="00230B67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val="en-US" w:eastAsia="pl-PL"/>
              </w:rPr>
            </w:pP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OUB</w:t>
            </w:r>
            <w:r w:rsidRPr="00230B6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>2012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= (221,23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mg  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x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75):100 = 165,9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mg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                        T</w:t>
            </w:r>
            <w:r w:rsidRPr="001C3448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>R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&lt;</w:t>
            </w:r>
            <w:r w:rsidRPr="001C3448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val="en-US" w:eastAsia="pl-PL"/>
              </w:rPr>
              <w:t>P</w:t>
            </w:r>
            <w:r w:rsidRPr="001C3448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vertAlign w:val="subscript"/>
                <w:lang w:val="en-US" w:eastAsia="pl-PL"/>
              </w:rPr>
              <w:t xml:space="preserve">R       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vertAlign w:val="subscript"/>
                <w:lang w:val="en-US" w:eastAsia="pl-PL"/>
              </w:rPr>
              <w:t xml:space="preserve">            </w:t>
            </w:r>
            <w:r w:rsidRPr="001C3448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val="en-US" w:eastAsia="pl-PL"/>
              </w:rPr>
              <w:t>57,6 % &lt; 75%</w:t>
            </w:r>
          </w:p>
          <w:p w:rsidR="00C319CF" w:rsidRDefault="00C319CF" w:rsidP="00230B6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</w:pP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M</w:t>
            </w:r>
            <w:r w:rsidRPr="00230B67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>OUBR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= 265,7 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mg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 x 0,48 =127,5</w:t>
            </w:r>
            <w:r w:rsidRPr="00E47424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 mg</w:t>
            </w:r>
          </w:p>
          <w:p w:rsidR="00C319CF" w:rsidRPr="001C3448" w:rsidRDefault="00C319CF" w:rsidP="00230B67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T</w:t>
            </w:r>
            <w:r w:rsidRPr="001C3448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>R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bscript"/>
                <w:lang w:val="en-US" w:eastAsia="pl-PL"/>
              </w:rPr>
              <w:t xml:space="preserve"> = </w:t>
            </w:r>
            <w:r w:rsidRPr="001C3448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(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 xml:space="preserve">127,5 mg x 100):221,2 mg = </w:t>
            </w: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val="en-US" w:eastAsia="pl-PL"/>
              </w:rPr>
              <w:t>57,6 %</w:t>
            </w:r>
          </w:p>
        </w:tc>
      </w:tr>
      <w:tr w:rsidR="00C319CF" w:rsidRPr="00FD3529" w:rsidTr="00993CBF">
        <w:trPr>
          <w:trHeight w:val="637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V. POZIOM RECYKLINGU I PRZYGOTOWANIA DO PONOWNEGO UŻYCIA NASTĘPUJĄCYCH FRAKCJI ODPADÓW KOMUNALNYCH: PAPIERU, MATALI, TWORZYW SZTUCZNYCH I SZKŁA 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ODEBRANYCH Z OBSZARU GMINY</w:t>
            </w:r>
          </w:p>
        </w:tc>
      </w:tr>
      <w:tr w:rsidR="00C319CF" w:rsidRPr="00FD3529" w:rsidTr="00993CBF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 komunalnych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C319CF" w:rsidRPr="00FD3529" w:rsidTr="00E34A76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34A76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62,8</w:t>
            </w:r>
          </w:p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993CBF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19CF" w:rsidRPr="00FD3529" w:rsidTr="00E34A76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 tworzyw    sztucznych</w:t>
            </w: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19CF" w:rsidRPr="00FD3529" w:rsidTr="00E34A76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E34A76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EA3369" w:rsidRDefault="00C319CF" w:rsidP="00E34A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19CF" w:rsidRPr="00F83A3A" w:rsidTr="001B0430">
        <w:trPr>
          <w:trHeight w:val="77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następujących frakcji odpadów komunalnych: papieru, metali, tworzyw sztucznych i szkła [%]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F" w:rsidRPr="00F83A3A" w:rsidRDefault="00C319CF" w:rsidP="001B043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w</w:t>
            </w:r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pmts</w:t>
            </w:r>
            <w:proofErr w:type="spellEnd"/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= 4107 x 0,361 mg  x 0,277 = 410,7 mg</w:t>
            </w:r>
          </w:p>
          <w:p w:rsidR="00C319CF" w:rsidRPr="00F83A3A" w:rsidRDefault="00C319CF" w:rsidP="001B043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</w:p>
          <w:p w:rsidR="00C319CF" w:rsidRPr="00F83A3A" w:rsidRDefault="00C319CF" w:rsidP="001B0430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Ppmts</w:t>
            </w:r>
            <w:proofErr w:type="spellEnd"/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= (62,8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mg </w:t>
            </w:r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x 100) : 410,7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mg</w:t>
            </w:r>
            <w:r w:rsidRPr="00F83A3A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=    </w:t>
            </w:r>
            <w:r w:rsidRPr="00F83A3A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15,3 %</w:t>
            </w:r>
          </w:p>
        </w:tc>
      </w:tr>
      <w:tr w:rsidR="00C319CF" w:rsidRPr="00FD3529" w:rsidTr="00993CBF">
        <w:trPr>
          <w:trHeight w:val="546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VI. POZIOM RECYKLINGU, PRZYGOTOWANIA DO PONOWNEGO UŻYCIA I ODZYSKU INNYMI METODAMI INNYCH NIŻ NIEBEZPIECZNE ODPADÓW BUDOWLANYCH I ROZBIÓRKOWYCH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 Z ODEBRANYCH Z OBSZARU GMINY ODPADÓW KOMUNLANYCH</w:t>
            </w:r>
          </w:p>
        </w:tc>
      </w:tr>
      <w:tr w:rsidR="00C319CF" w:rsidRPr="00FD3529" w:rsidTr="00993CBF">
        <w:trPr>
          <w:trHeight w:val="105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Kod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Łączna masa odebranych odpadów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 xml:space="preserve">5)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recyklingowi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przygotowanych do ponownego użycia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Masa odpadów poddanych odzyskowi innymi metodami niż recykling i ponowne użycie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[Mg]</w:t>
            </w:r>
          </w:p>
        </w:tc>
      </w:tr>
      <w:tr w:rsidR="00C319CF" w:rsidRPr="00FD3529" w:rsidTr="007D1619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9CF" w:rsidRPr="007D161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19CF" w:rsidRPr="00FD3529" w:rsidTr="00993CBF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9CF" w:rsidRPr="00FD3529" w:rsidTr="00993CBF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9CF" w:rsidRPr="00FD3529" w:rsidTr="007D1619">
        <w:trPr>
          <w:trHeight w:val="809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Osiągnięty poziom recyklingu, przygotowania do ponownego użycia i odzysku innymi metodami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innych niż niebezpieczne odpadów budowlanych i rozbiórkowych [%]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7D16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VII. LICZBA WŁAŚCICIELI NIERUCHOMOŚCI, OD KTÓRYCH ZOSTAŁY ODEBRANE ODPADY KOMUNALNE 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7D161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 963</w:t>
            </w:r>
          </w:p>
        </w:tc>
      </w:tr>
      <w:tr w:rsidR="00C319CF" w:rsidRPr="00FD3529" w:rsidTr="00993CBF">
        <w:trPr>
          <w:trHeight w:val="540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VIII. LICZBA WŁAŚCICIELI NIERUCHOMOŚCI, KTÓRZY ZBIERAJĄ ODPADY KOMUNALNE W SPOSÓB NIEZGODNY Z REGULAMINEM UTRZYMANIA CZYSTOŚCI I PORZĄDKU NA TERENIE GMINY</w:t>
            </w: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13)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7D161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7D1619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IX. RODZAJ I ILOŚĆ NIECZYSTOŚCI CIEKŁYCH ODEBRANYCH Z OBSZARU GMINY</w:t>
            </w:r>
          </w:p>
        </w:tc>
      </w:tr>
      <w:tr w:rsidR="00C319CF" w:rsidRPr="00FD3529" w:rsidTr="00993CBF">
        <w:trPr>
          <w:trHeight w:val="49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Rodzaj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14)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319CF" w:rsidRPr="00EA3369" w:rsidRDefault="00C319CF" w:rsidP="00993CB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Ilość odebranych z obszaru gminy nieczystości ciekłych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C319CF" w:rsidRPr="00FD3529" w:rsidTr="00993CBF">
        <w:trPr>
          <w:trHeight w:val="28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B17705" w:rsidRDefault="00C319CF" w:rsidP="00B177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B17705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Ścieki komunalne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B17705" w:rsidRDefault="00C319CF" w:rsidP="00B1770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B17705">
              <w:rPr>
                <w:rFonts w:ascii="Czcionka tekstu podstawowego" w:eastAsia="Times New Roman" w:hAnsi="Czcionka tekstu podstawowego"/>
                <w:b/>
                <w:color w:val="000000"/>
                <w:sz w:val="16"/>
                <w:szCs w:val="16"/>
                <w:lang w:eastAsia="pl-PL"/>
              </w:rPr>
              <w:t>51405</w:t>
            </w:r>
          </w:p>
        </w:tc>
      </w:tr>
      <w:tr w:rsidR="00C319CF" w:rsidRPr="00FD3529" w:rsidTr="00993CBF">
        <w:trPr>
          <w:trHeight w:val="28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9CF" w:rsidRPr="00FD3529" w:rsidTr="00993CBF">
        <w:trPr>
          <w:trHeight w:val="28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X. DODATKOWE UWAGI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XI. DANE OSOBY WYPEŁNIAJĄCEJ SPRAWOZDANIE</w:t>
            </w:r>
          </w:p>
        </w:tc>
      </w:tr>
      <w:tr w:rsidR="00C319CF" w:rsidRPr="00FD3529" w:rsidTr="009F12AF">
        <w:trPr>
          <w:trHeight w:val="58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9F12A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Imię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MONIKA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EA3369" w:rsidRDefault="00C319CF" w:rsidP="009F12A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Nazwisko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                            WAŚKIEWICZ</w:t>
            </w:r>
          </w:p>
        </w:tc>
      </w:tr>
      <w:tr w:rsidR="00C319CF" w:rsidRPr="00C37C55" w:rsidTr="009F12AF">
        <w:trPr>
          <w:trHeight w:val="48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Telefon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</w:p>
          <w:p w:rsidR="00C319CF" w:rsidRPr="00364346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48 6716057 W 53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Faks służbowy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15)</w:t>
            </w:r>
          </w:p>
          <w:p w:rsidR="00C319CF" w:rsidRPr="009F12AF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48 6716350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CF" w:rsidRPr="007872B0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val="en-US" w:eastAsia="pl-PL"/>
              </w:rPr>
            </w:pPr>
            <w:r w:rsidRPr="007872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E-mail służbowy</w:t>
            </w:r>
            <w:r w:rsidRPr="007872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vertAlign w:val="superscript"/>
                <w:lang w:val="en-US" w:eastAsia="pl-PL"/>
              </w:rPr>
              <w:t>15)</w:t>
            </w:r>
          </w:p>
          <w:p w:rsidR="00C319CF" w:rsidRPr="007872B0" w:rsidRDefault="00C319CF" w:rsidP="009F12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</w:pPr>
            <w:r w:rsidRPr="007872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val="en-US" w:eastAsia="pl-PL"/>
              </w:rPr>
              <w:t>mwaskiewicz@odrzywol.eu</w:t>
            </w:r>
          </w:p>
        </w:tc>
      </w:tr>
      <w:tr w:rsidR="00C319CF" w:rsidRPr="00FD3529" w:rsidTr="00993CBF">
        <w:trPr>
          <w:trHeight w:val="794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i pieczą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tka wójta, burmistrza lub prezydenta miasta</w:t>
            </w:r>
          </w:p>
        </w:tc>
      </w:tr>
      <w:tr w:rsidR="00C319CF" w:rsidRPr="00FD3529" w:rsidTr="00993CBF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Objaśnienia: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C319CF" w:rsidRPr="00FD3529" w:rsidTr="00993CBF">
        <w:trPr>
          <w:trHeight w:val="46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wpisać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właściwego ze względu na położe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nie gminy marszałka woje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wództwa oraz wojewódzkiego inspe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ktora ochrony środowiska.</w:t>
            </w:r>
          </w:p>
        </w:tc>
      </w:tr>
      <w:tr w:rsidR="00C319CF" w:rsidRPr="00FD3529" w:rsidTr="00993CBF">
        <w:trPr>
          <w:trHeight w:val="22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wyłączeniem selektywnie zebranych odpadów ulegających biodegradacji.</w:t>
            </w:r>
          </w:p>
        </w:tc>
      </w:tr>
      <w:tr w:rsidR="00C319CF" w:rsidRPr="00FD3529" w:rsidTr="00993CBF">
        <w:trPr>
          <w:trHeight w:val="67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podmioty odbierające odpady komunalne prowadzące działa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ność na terenie gminy prowadzą segregację odebranych odpadów komunalnych w sortowniach niebędących częścią regionalnej instalacji do przetwarzania odpadów komunalnych, to w części tej powinny również zostać uwzględnione pozostałości z sortowania odpadów komunalnych.  </w:t>
            </w:r>
          </w:p>
        </w:tc>
      </w:tr>
      <w:tr w:rsidR="00C319CF" w:rsidRPr="00FD3529" w:rsidTr="00993CBF">
        <w:trPr>
          <w:trHeight w:val="28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Zgodnie z rozporządzeniem Ministra Środowiska z dnia 27 września 2001 r. w sprawie katalogu odpadów (Dz. U. Nr 112, poz. 1206).</w:t>
            </w:r>
          </w:p>
        </w:tc>
      </w:tr>
      <w:tr w:rsidR="00C319CF" w:rsidRPr="00FD3529" w:rsidTr="00993CBF">
        <w:trPr>
          <w:trHeight w:val="22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Z dokładnością do jednego miejsca po przecinku.</w:t>
            </w:r>
          </w:p>
        </w:tc>
      </w:tr>
      <w:tr w:rsidR="00C319CF" w:rsidRPr="00FD3529" w:rsidTr="00993CBF">
        <w:trPr>
          <w:trHeight w:val="67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6)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sposób zagospodarowania odpadów komunalnych rozumie się procesy odzysku wymienione w załączniku nr 5 do ustawy z dnia 27 kwietnia 2001 r. o odpadach (Dz. U. z 2010 r. Nr 185, poz. 1243, z </w:t>
            </w:r>
            <w:proofErr w:type="spellStart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. zm.) oraz procesy unieszkodliwiania odpadów, wymienione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br/>
              <w:t xml:space="preserve">w załączniku nr 6 do tej ustawy. </w:t>
            </w:r>
          </w:p>
        </w:tc>
      </w:tr>
      <w:tr w:rsidR="00C319CF" w:rsidRPr="00FD3529" w:rsidTr="00993CBF">
        <w:trPr>
          <w:trHeight w:val="67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7)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Należy uwzględnić odpady o kodach: 15 01 01, 15 01 03, ex 15 01 09 Opakowania z tekstyliów z włókien naturalnych, 20 01 01, 20 01 08, ex 20 01 10 Odzież z włókien naturalnych, ex 20 01 11 Tekstylia z włókien naturalnych, 20 01 25, 20 01 38, 20 02 01, 20 03 02, zgodnie z rozporządzeniem Ministra Środowiska z dnia 27 września 2001 r. w sprawie katalogu odpadów.</w:t>
            </w:r>
          </w:p>
        </w:tc>
      </w:tr>
      <w:tr w:rsidR="00C319CF" w:rsidRPr="00FD3529" w:rsidTr="00993CBF">
        <w:trPr>
          <w:trHeight w:val="103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8)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Przez sposób zagospodarowania odpadów komunalnych ulegających biodegradacji rozumie się: kompostowanie, mechaniczno-biologiczne przetwarzanie, fermentację, inne biologiczne procesy przekształcania, termiczne przekształcanie odpadów, recykling materiałowy, przekazanie osobom fizycznym zgodnie z rozporządzeniem Ministra Środowiska z dnia 21 kwietnia 2006 r. w sprawie listy rodzajów odpadów, które posiadacz odpadów może przekazywać osobom fizycznym lub jednostkom organizacyjnym niebędącym przedsiębiorcami, oraz dopuszczalnych metod ich odzysku (Dz. U. Nr 75, poz. 257, z </w:t>
            </w:r>
            <w:proofErr w:type="spellStart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. zm.). </w:t>
            </w:r>
          </w:p>
        </w:tc>
      </w:tr>
      <w:tr w:rsidR="00C319CF" w:rsidRPr="00FD3529" w:rsidTr="00993CBF">
        <w:trPr>
          <w:trHeight w:val="61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 xml:space="preserve">9) 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Poziom ograniczenia masy odpadów komunalnych ulegających biodegradacji kierowanych do składowania oblicza się zgodnie z przepisami wydanymi na podstawie art. 3c ust. 2 ustawy z dnia 13 września 1996 r.  o utrzymaniu czystości i porządku w gminach (Dz. U. z 2012 r. poz. 391).</w:t>
            </w:r>
          </w:p>
        </w:tc>
      </w:tr>
      <w:tr w:rsidR="00C319CF" w:rsidRPr="00FD3529" w:rsidTr="00993CBF">
        <w:trPr>
          <w:trHeight w:val="63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10)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15 01 01, 15 01 02, 15 01 04, 15 01 06, 15 01 07, 20 01 01, 20 01 02, 20 01 39, 20 01 40, ex 20 01 99 Odpady papieru, metali, tworzyw sztucznych, szkła, zgodnie z rozporządzeniem Ministra Środowiska z dnia 27 września 2001 r. w sprawie katalogu odpadów (Dz. U. Nr 112, poz. 1206).</w:t>
            </w:r>
          </w:p>
        </w:tc>
      </w:tr>
      <w:tr w:rsidR="00C319CF" w:rsidRPr="00FD3529" w:rsidTr="00993CBF">
        <w:trPr>
          <w:trHeight w:val="450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11)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Poziomy recyklingu, przygotowania do ponownego użycia i odzysku innymi metodami oblicza się zgodnie z przepisami wydanymi na podstawie art. 3b ust. 2 ustawy z dnia 13 września 1996 r.  o utrzymaniu czystości i porządku w gminach.</w:t>
            </w:r>
          </w:p>
        </w:tc>
      </w:tr>
      <w:tr w:rsidR="00C319CF" w:rsidRPr="00FD3529" w:rsidTr="00993CBF">
        <w:trPr>
          <w:trHeight w:val="82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12)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Należy uwzględnić odpady o kodach: 17 01 01, 17 01 02, 17 01 03, 17 01 07, 17 02 01, 17 02 02, 17 02 03, 17 03 02, 17 04 01, 17 04 02, 17 04 03, 17 04 04, 17 04 05, 17 04 06, 17 04 07, 17 04 11, 17 05 08, 17 06 04, 17 08 02, 17 09 04, ex 20 03 99 Inne niż niebezpieczne odpady budowlane i rozbiórkowe, zgodnie z rozporządzeniem Ministra Środowiska z dnia 27 września 2001 r. w sprawie katalogu odpadów.</w:t>
            </w:r>
          </w:p>
        </w:tc>
      </w:tr>
      <w:tr w:rsidR="00C319CF" w:rsidRPr="00FD3529" w:rsidTr="00993CBF">
        <w:trPr>
          <w:trHeight w:val="22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13)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 szczególności niedopełniają obowiązku selektywnego zbierania odpadów komunalnych.</w:t>
            </w:r>
          </w:p>
        </w:tc>
      </w:tr>
      <w:tr w:rsidR="00C319CF" w:rsidRPr="00FD3529" w:rsidTr="00993CBF">
        <w:trPr>
          <w:trHeight w:val="46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14)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Przez rodzaj odebranych nieczystości ciekłych rozumie się: ścieki bytowe, ścieki komunalne oraz ścieki przemysłowe, w rozumieniu ustawy z dnia 18 lipca 2001 r. – Prawo wodne (Dz. U. z 2012 r., poz. 145).</w:t>
            </w:r>
          </w:p>
        </w:tc>
      </w:tr>
      <w:tr w:rsidR="00C319CF" w:rsidRPr="00FD3529" w:rsidTr="00993CBF">
        <w:trPr>
          <w:trHeight w:val="22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9CF" w:rsidRPr="00EA3369" w:rsidRDefault="00C319CF" w:rsidP="00993CBF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vertAlign w:val="superscript"/>
                <w:lang w:eastAsia="pl-PL"/>
              </w:rPr>
              <w:t>15)</w:t>
            </w:r>
            <w:r w:rsidRPr="00EA336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Jeżeli posiada.</w:t>
            </w:r>
          </w:p>
        </w:tc>
      </w:tr>
    </w:tbl>
    <w:p w:rsidR="00993CBF" w:rsidRDefault="00993CBF" w:rsidP="00993CBF"/>
    <w:p w:rsidR="00993CBF" w:rsidRDefault="00993CBF"/>
    <w:p w:rsidR="00993CBF" w:rsidRDefault="00B72C59">
      <w:r>
        <w:t xml:space="preserve"> </w:t>
      </w:r>
    </w:p>
    <w:sectPr w:rsidR="00993CBF" w:rsidSect="00993CB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BBD"/>
    <w:multiLevelType w:val="hybridMultilevel"/>
    <w:tmpl w:val="07B28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78"/>
    <w:multiLevelType w:val="hybridMultilevel"/>
    <w:tmpl w:val="07B28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FD5"/>
    <w:multiLevelType w:val="hybridMultilevel"/>
    <w:tmpl w:val="07B28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A9F"/>
    <w:multiLevelType w:val="hybridMultilevel"/>
    <w:tmpl w:val="AC1C4F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7"/>
    <w:rsid w:val="00022D6D"/>
    <w:rsid w:val="000239EE"/>
    <w:rsid w:val="000303BA"/>
    <w:rsid w:val="000832B2"/>
    <w:rsid w:val="000A5301"/>
    <w:rsid w:val="001240FC"/>
    <w:rsid w:val="00133789"/>
    <w:rsid w:val="00141765"/>
    <w:rsid w:val="00141BE8"/>
    <w:rsid w:val="0017484C"/>
    <w:rsid w:val="001A4C81"/>
    <w:rsid w:val="001B0430"/>
    <w:rsid w:val="001C260D"/>
    <w:rsid w:val="001C3448"/>
    <w:rsid w:val="001E3962"/>
    <w:rsid w:val="00230B67"/>
    <w:rsid w:val="00364346"/>
    <w:rsid w:val="003B39B6"/>
    <w:rsid w:val="003C2483"/>
    <w:rsid w:val="003E4C67"/>
    <w:rsid w:val="00401420"/>
    <w:rsid w:val="004141D5"/>
    <w:rsid w:val="004658F4"/>
    <w:rsid w:val="004C301E"/>
    <w:rsid w:val="004E5A26"/>
    <w:rsid w:val="005A1121"/>
    <w:rsid w:val="00643431"/>
    <w:rsid w:val="006671A0"/>
    <w:rsid w:val="00685ABE"/>
    <w:rsid w:val="006E5582"/>
    <w:rsid w:val="00700992"/>
    <w:rsid w:val="00740CA8"/>
    <w:rsid w:val="007872B0"/>
    <w:rsid w:val="007D1619"/>
    <w:rsid w:val="0081283E"/>
    <w:rsid w:val="00821024"/>
    <w:rsid w:val="00893BEE"/>
    <w:rsid w:val="00911AA3"/>
    <w:rsid w:val="00920C8D"/>
    <w:rsid w:val="00992B68"/>
    <w:rsid w:val="00993CBF"/>
    <w:rsid w:val="009B1C5F"/>
    <w:rsid w:val="009E147F"/>
    <w:rsid w:val="009F12AF"/>
    <w:rsid w:val="00A47E43"/>
    <w:rsid w:val="00A73373"/>
    <w:rsid w:val="00AB120B"/>
    <w:rsid w:val="00AC5E95"/>
    <w:rsid w:val="00B13BD8"/>
    <w:rsid w:val="00B17705"/>
    <w:rsid w:val="00B42DEC"/>
    <w:rsid w:val="00B51644"/>
    <w:rsid w:val="00B52AA0"/>
    <w:rsid w:val="00B729C4"/>
    <w:rsid w:val="00B72C59"/>
    <w:rsid w:val="00BA16C1"/>
    <w:rsid w:val="00C1500B"/>
    <w:rsid w:val="00C27337"/>
    <w:rsid w:val="00C319CF"/>
    <w:rsid w:val="00C37C55"/>
    <w:rsid w:val="00CC78A9"/>
    <w:rsid w:val="00E34A76"/>
    <w:rsid w:val="00E47424"/>
    <w:rsid w:val="00E672A6"/>
    <w:rsid w:val="00EA20E6"/>
    <w:rsid w:val="00EB4AFA"/>
    <w:rsid w:val="00EF456D"/>
    <w:rsid w:val="00F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67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1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1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13B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D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1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C67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1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1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13B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3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2D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a-firm.com.pl/firmy/Kiel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1734-3123-4865-B342-281AEC4E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21</cp:revision>
  <cp:lastPrinted>2013-05-17T08:45:00Z</cp:lastPrinted>
  <dcterms:created xsi:type="dcterms:W3CDTF">2013-02-18T12:24:00Z</dcterms:created>
  <dcterms:modified xsi:type="dcterms:W3CDTF">2013-09-24T08:45:00Z</dcterms:modified>
</cp:coreProperties>
</file>