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Projekt Programu  współpracy Gminy Odrzywół z organizacjami pozarządowymi oraz podmiotami, o których mowa w art. 3 ust. 2 ustawy o działalności pożytku publiczneg</w:t>
      </w:r>
      <w:r w:rsidR="000C0AB6">
        <w:rPr>
          <w:rFonts w:eastAsia="Times New Roman" w:cs="Arial"/>
          <w:b/>
          <w:bCs/>
          <w:color w:val="000000"/>
          <w:sz w:val="22"/>
          <w:lang w:eastAsia="pl-PL"/>
        </w:rPr>
        <w:t>o</w:t>
      </w:r>
      <w:r w:rsidR="000C0AB6">
        <w:rPr>
          <w:rFonts w:eastAsia="Times New Roman" w:cs="Arial"/>
          <w:b/>
          <w:bCs/>
          <w:color w:val="000000"/>
          <w:sz w:val="22"/>
          <w:lang w:eastAsia="pl-PL"/>
        </w:rPr>
        <w:br/>
        <w:t xml:space="preserve"> i o wolontariacie na rok 2015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color w:val="000000"/>
          <w:sz w:val="22"/>
          <w:lang w:eastAsia="pl-PL"/>
        </w:rPr>
        <w:t>I.</w:t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 </w:t>
      </w: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 xml:space="preserve"> Postanowienia ogólne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1. Ilekroć w niniejszym Programie mowa jest o: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1) ustawie - należy przez to rozumieć Ustawę z dnia 24 kwietnia 2003 r. o działalności pożytku publicznego i o wolontariacie ( Dz. U. z 2010 r., Nr 234, poz. 1536 z </w:t>
      </w:r>
      <w:proofErr w:type="spellStart"/>
      <w:r w:rsidRPr="00A71739">
        <w:rPr>
          <w:rFonts w:eastAsia="Times New Roman" w:cs="Arial"/>
          <w:color w:val="000000"/>
          <w:sz w:val="22"/>
          <w:lang w:eastAsia="pl-PL"/>
        </w:rPr>
        <w:t>późn</w:t>
      </w:r>
      <w:proofErr w:type="spellEnd"/>
      <w:r w:rsidRPr="00A71739">
        <w:rPr>
          <w:rFonts w:eastAsia="Times New Roman" w:cs="Arial"/>
          <w:color w:val="000000"/>
          <w:sz w:val="22"/>
          <w:lang w:eastAsia="pl-PL"/>
        </w:rPr>
        <w:t xml:space="preserve">. zm. ),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2)  wójcie – należy przez to rozumieć Wójta Gminy Odrzywół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3)  gminie- należy przez to rozumieć Gminę Odrzywół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4) organizacji pozarządowej - należy przez to rozumieć organizacje pozarządowe, jak również podmioty, o których mowa w art.3 ust.2 ustawy,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5) programie - należy przez to rozumieć </w:t>
      </w:r>
      <w:r w:rsidRPr="00A71739">
        <w:rPr>
          <w:rFonts w:eastAsia="Times New Roman" w:cs="Arial"/>
          <w:i/>
          <w:iCs/>
          <w:color w:val="000000"/>
          <w:sz w:val="22"/>
          <w:lang w:eastAsia="pl-PL"/>
        </w:rPr>
        <w:t>„</w:t>
      </w:r>
      <w:r w:rsidRPr="00A71739">
        <w:rPr>
          <w:rFonts w:eastAsia="Times New Roman" w:cs="Arial"/>
          <w:color w:val="000000"/>
          <w:sz w:val="22"/>
          <w:lang w:eastAsia="pl-PL"/>
        </w:rPr>
        <w:t>Program współpracy Gminy Odrzywół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 z organizacjami pozarządowymi oraz podmiotami, o których mowa w art. 5a ustawy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 z dnia 24 kwietnia 2003 r. o działalności pożytku publicznego i o wolontar</w:t>
      </w:r>
      <w:r w:rsidR="000C0AB6">
        <w:rPr>
          <w:rFonts w:eastAsia="Times New Roman" w:cs="Arial"/>
          <w:color w:val="000000"/>
          <w:sz w:val="22"/>
          <w:lang w:eastAsia="pl-PL"/>
        </w:rPr>
        <w:t>iacie na 2015</w:t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 rok.”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II.  Cele programu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1.Celem głównym Programu jest budowanie partnerstwa pomiędzy gminą Odrzywół, </w:t>
      </w:r>
      <w:r w:rsidRPr="00A71739">
        <w:rPr>
          <w:rFonts w:eastAsia="Times New Roman" w:cs="Arial"/>
          <w:sz w:val="22"/>
          <w:lang w:eastAsia="pl-PL"/>
        </w:rPr>
        <w:br/>
        <w:t xml:space="preserve">a organizacjami pozarządowymi i innymi podmiotami, służącemu rozpoznawaniu </w:t>
      </w:r>
      <w:r w:rsidRPr="00A71739">
        <w:rPr>
          <w:rFonts w:eastAsia="Times New Roman" w:cs="Arial"/>
          <w:sz w:val="22"/>
          <w:lang w:eastAsia="pl-PL"/>
        </w:rPr>
        <w:br/>
        <w:t>i zaspokajaniu potrzeb mieszkańców oraz wzmacnianiu roli aktywności obywatelskiej</w:t>
      </w:r>
      <w:r w:rsidRPr="00A71739">
        <w:rPr>
          <w:rFonts w:eastAsia="Times New Roman" w:cs="Arial"/>
          <w:sz w:val="22"/>
          <w:lang w:eastAsia="pl-PL"/>
        </w:rPr>
        <w:br/>
        <w:t xml:space="preserve"> w rozwiązywaniu problemów lokalnych.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2.Celami szczegółowymi Programu są: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poprawa jakości życia poprzez pełniejsze zaspokojenie potrzeb mieszkańców gminy,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racjonalne wykorzystanie środków finansowych,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integracja organizacji lokalnych obejmujących zakresem działania sferę zadań publicznych,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otwarcie na innowacyjność i konkurencyjność w wykonywaniu zadań publicznych,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promowanie i wzmacnianie postaw obywatelskich,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wzmocnienie potencjału organizacji pozarządowych i rozwój wolontariatu,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poprawa jakości usług publicznych i zapewnienie ich efektywniejszego wykonania,</w:t>
      </w:r>
    </w:p>
    <w:p w:rsidR="00A8556D" w:rsidRPr="00A71739" w:rsidRDefault="00A8556D" w:rsidP="00A8556D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umocnienie w świadomości społecznej poczucia odpowiedzialności za siebie </w:t>
      </w:r>
      <w:r w:rsidRPr="00A71739">
        <w:rPr>
          <w:rFonts w:eastAsia="Times New Roman" w:cs="Arial"/>
          <w:sz w:val="22"/>
          <w:lang w:eastAsia="pl-PL"/>
        </w:rPr>
        <w:br/>
        <w:t>i swoje otoczenie.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A8556D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A8556D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  <w:r w:rsidRPr="00A71739">
        <w:rPr>
          <w:rFonts w:eastAsia="Times New Roman" w:cs="Arial"/>
          <w:b/>
          <w:sz w:val="22"/>
          <w:lang w:eastAsia="pl-PL"/>
        </w:rPr>
        <w:lastRenderedPageBreak/>
        <w:t>III.  Realizatorzy programu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1. Realizatorami programu są w szczególności: </w:t>
      </w:r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1) Rada Gminy w  Odrzywole i jej Komisje, w zakresie wytyczania polityki społecznej </w:t>
      </w:r>
      <w:r w:rsidRPr="00A71739">
        <w:rPr>
          <w:rFonts w:eastAsia="Times New Roman" w:cs="Arial"/>
          <w:sz w:val="22"/>
          <w:lang w:eastAsia="pl-PL"/>
        </w:rPr>
        <w:br/>
        <w:t xml:space="preserve">i finansowej gminy,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2) Wójt Gminy Odrzywół, w zakresie realizacji polityki społecznej i finansowej gminy, wytyczonej przez Radę Gminy Odrzywół oraz przeprowadzania otwartego konkursu ofert na realizację zadań publicznych,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3) Komisja Konkursowa w zakresie opiniowania ofert złożonych w otwartych konkursach ofert na realizację zadań zleconych przez gminę organizacjom pozarządowym,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4) Pracownik Urzędu Gminy, do którego obowiązków, zgodnie z regulaminem organizacyjnym Urzędu należy współpraca z organizacjami pozarządowymi, przede wszystkim w zakresie organizowania i koordynowania bieżących kontaktów pomiędzy gminą i organizacjami pozarządowymi,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6) pracownicy poszczególnych wydziałów oraz samodzielnych stanowisk pracy Urzędu Gminy w Odrzywole, a także kierownicy jednostek organizacyjnych gminy wraz </w:t>
      </w:r>
      <w:r w:rsidRPr="00A71739">
        <w:rPr>
          <w:rFonts w:eastAsia="Times New Roman" w:cs="Arial"/>
          <w:sz w:val="22"/>
          <w:lang w:eastAsia="pl-PL"/>
        </w:rPr>
        <w:br/>
        <w:t xml:space="preserve">z podległymi im pracownikami, w zakresie bieżącej współpracy z organizacjami pozarządowymi w ramach swoich kompetencji określonych regulaminowo lub statutowo.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color w:val="000000"/>
          <w:sz w:val="22"/>
          <w:lang w:eastAsia="pl-PL"/>
        </w:rPr>
        <w:t>IV. Zakres przedmiotowy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1.Przedmiotem współpracy władz gminy z organizacjami pozarządowymi jest: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1) realizacja zadań gminy określonych w ustawach,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2) podwyższanie efektywności działań kierowanych do mieszkańców gminy,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3) tworzenie systemowych rozwiązań ważnych problemów społecznych,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4) określanie potrzeb społecznych i sposobu ich zaspokajania.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V. Zasady Współpracy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1. Współpraca realizowana jest na podstawie oraz zgodnie z obowiązującymi przepisami prawa z organizacjami pozarządowymi, prowadzącymi działalność na terenie gminy lub powiatu na rzecz ich mieszkańców w oparciu o następujące zasady: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t>1) pomocniczości - powierzenie przez gminę organizacjom pozarządowym realizacji zadań własnych oraz zapewnienie przez organizację ich wykonania w sposób ekonomiczny, profesjonalny i terminowy,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t xml:space="preserve">2) jawności - wszystkie możliwości współpracy gminy z organizacjami pozarządowymi </w:t>
      </w:r>
      <w:r w:rsidRPr="00A71739">
        <w:rPr>
          <w:rFonts w:eastAsia="Times New Roman" w:cs="Arial"/>
          <w:color w:val="222222"/>
          <w:sz w:val="22"/>
          <w:lang w:eastAsia="pl-PL"/>
        </w:rPr>
        <w:br/>
        <w:t xml:space="preserve">są powszechnie wiadome i dostępne oraz jasne  i zrozumiałe </w:t>
      </w:r>
      <w:r w:rsidRPr="00A71739">
        <w:rPr>
          <w:rFonts w:eastAsia="Times New Roman" w:cs="Arial"/>
          <w:color w:val="222222"/>
          <w:sz w:val="22"/>
          <w:lang w:eastAsia="pl-PL"/>
        </w:rPr>
        <w:br/>
        <w:t>w zakresie stosowanych procedur i kryteriów podejmowania decyzji,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t xml:space="preserve">3)  partnerstwa - dobrowolna współpraca równorzędnych dla siebie podmiotów </w:t>
      </w:r>
      <w:r w:rsidRPr="00A71739">
        <w:rPr>
          <w:rFonts w:eastAsia="Times New Roman" w:cs="Arial"/>
          <w:color w:val="222222"/>
          <w:sz w:val="22"/>
          <w:lang w:eastAsia="pl-PL"/>
        </w:rPr>
        <w:br/>
        <w:t>w rozwiązywaniu wspólnie zdefiniowanych problemów  i osiąganiu razem wytyczonych celów,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lastRenderedPageBreak/>
        <w:t>4) suwerenności stron - posiadanie przez partnerów współpracy zdolności do bycia podmiotem praw i obowiązków poprzez niezależne wykonywanie swoich zadań oraz swobodę w przekazywaniu tych kompetencji innym podmiotom,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t>5) efektywności - wspólne dążenie do osiągnięcia możliwie najlepszych efektów realizacji zadań publicznych,</w:t>
      </w:r>
    </w:p>
    <w:p w:rsidR="00A8556D" w:rsidRPr="00A71739" w:rsidRDefault="00A8556D" w:rsidP="00A8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both"/>
        <w:rPr>
          <w:rFonts w:eastAsia="Times New Roman" w:cs="Arial"/>
          <w:color w:val="222222"/>
          <w:sz w:val="22"/>
          <w:lang w:eastAsia="pl-PL"/>
        </w:rPr>
      </w:pPr>
      <w:r w:rsidRPr="00A71739">
        <w:rPr>
          <w:rFonts w:eastAsia="Times New Roman" w:cs="Arial"/>
          <w:color w:val="222222"/>
          <w:sz w:val="22"/>
          <w:lang w:eastAsia="pl-PL"/>
        </w:rPr>
        <w:t>6) uczciwej konkurencji - równy dostęp do informacji w zakresie wykonywanych działań zarówno przez podmioty publiczne jak  i niepubliczne oraz stosowanie tych samych kryteriów przy dokonywaniu oceny tych działań i podejmowaniu decyzji odnośnie ich finansowania.</w:t>
      </w:r>
    </w:p>
    <w:p w:rsidR="00A8556D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VI. Formy współpracy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1. Gmina Odrzywół realizuje zadania publiczne we współpracy z podmiotami prowadzącymi działalność pożytku publicznego w szczególności w następujących formach: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1) zlecania podmiotom prowadzącym działalność pożytku publicznego realizacji zadań publicznych na zasadach określonych w ustawie, w formach: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 a) powierzania wykonywania zadań publicznych wraz z udzieleniem dotacji na finansowanie  ich realizacji,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b) powierzania wykonywania zadań publicznych w szczególności poprzez zakup usług na zasadach i w trybie określonych w przepisach o zamówieniach publicznych, przy porównywalności metod kalkulacji kosztów oraz porównywalności opodatkowania.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c) wspierania takich zadań wraz z udzieleniem dotacji na dofinansowanie ich realizacji,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2) wzajemnego informowania się o planowanych kierunkach działalności współdziałania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w celu ich zharmonizowania, </w:t>
      </w:r>
    </w:p>
    <w:p w:rsidR="000A388B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3) tworzenia w miarę potrzeb przez organy gminy wspólnych zespołów o charakterze </w:t>
      </w:r>
      <w:r w:rsidR="000A388B">
        <w:rPr>
          <w:rFonts w:eastAsia="Times New Roman" w:cs="Arial"/>
          <w:color w:val="000000"/>
          <w:sz w:val="22"/>
          <w:lang w:eastAsia="pl-PL"/>
        </w:rPr>
        <w:br/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doradczym i inicjatywnym, a także określania przedmiotu ich działania, </w:t>
      </w:r>
    </w:p>
    <w:p w:rsidR="00A8556D" w:rsidRPr="00A71739" w:rsidRDefault="00A8556D" w:rsidP="00A8556D">
      <w:pPr>
        <w:pageBreakBefore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>
        <w:rPr>
          <w:rFonts w:eastAsia="Times New Roman" w:cs="Arial"/>
          <w:color w:val="000000"/>
          <w:sz w:val="22"/>
          <w:lang w:eastAsia="pl-PL"/>
        </w:rPr>
        <w:lastRenderedPageBreak/>
        <w:t>4</w:t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) współpracy i udzielania pomocy w zakresie pozyskiwania środków finansowych z innych źródeł – szczególnie ze środków Unii Europejskiej, poprzez informowanie organizacji pozarządowych, udzielania pomocy na wniosek zainteresowanej organizacji i podmiotu w zakresie wypełniania wniosków,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5) promocji działalności organizacji pozarządowych poprzez zamieszczanie lub przekazywanie na wniosek organizacji lub podmiotu informacji dotyczących nowych inicjatyw realizowanych przez organizacje pozarządowe na stronie internetowej gminy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6) pomocy w nawiązaniu przez organizacje pozarządowe kontaktów </w:t>
      </w:r>
      <w:proofErr w:type="spellStart"/>
      <w:r w:rsidRPr="00A71739">
        <w:rPr>
          <w:rFonts w:eastAsia="Times New Roman" w:cs="Arial"/>
          <w:color w:val="000000"/>
          <w:sz w:val="22"/>
          <w:lang w:eastAsia="pl-PL"/>
        </w:rPr>
        <w:t>ponadgminnych</w:t>
      </w:r>
      <w:proofErr w:type="spellEnd"/>
      <w:r w:rsidRPr="00A71739">
        <w:rPr>
          <w:rFonts w:eastAsia="Times New Roman" w:cs="Arial"/>
          <w:color w:val="000000"/>
          <w:sz w:val="22"/>
          <w:lang w:eastAsia="pl-PL"/>
        </w:rPr>
        <w:t xml:space="preserve">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i międzynarodowych poprzez udzielanie rekomendacji organizacjom i podmiotom starającym się o nawiązanie wyżej wymienionych kontaktów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7) poradnictwa i pomocy w organizowaniu szkoleń podnoszących profesjonalizm działalności organizacji pozarządowych,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8) udostępniania nieodpłatnie organizacjom pozarządowym pomieszczeń w budynkach stanowiących własność gminy, w celu realizacji zadań statutowych,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VII. Priorytetowe zadania publiczne</w:t>
      </w:r>
    </w:p>
    <w:p w:rsidR="00A8556D" w:rsidRPr="00A71739" w:rsidRDefault="00A8556D" w:rsidP="00A8556D">
      <w:pPr>
        <w:keepNext/>
        <w:spacing w:before="240" w:after="60" w:line="360" w:lineRule="auto"/>
        <w:outlineLvl w:val="1"/>
        <w:rPr>
          <w:rFonts w:eastAsia="Times New Roman" w:cs="Arial"/>
          <w:bCs/>
          <w:iCs/>
          <w:sz w:val="22"/>
          <w:lang w:eastAsia="pl-PL"/>
        </w:rPr>
      </w:pPr>
      <w:r>
        <w:rPr>
          <w:rFonts w:eastAsia="Times New Roman" w:cs="Arial"/>
          <w:bCs/>
          <w:iCs/>
          <w:sz w:val="22"/>
          <w:lang w:eastAsia="pl-PL"/>
        </w:rPr>
        <w:t>1.</w:t>
      </w:r>
      <w:r w:rsidRPr="00A71739">
        <w:rPr>
          <w:rFonts w:eastAsia="Times New Roman" w:cs="Arial"/>
          <w:bCs/>
          <w:iCs/>
          <w:sz w:val="22"/>
          <w:lang w:eastAsia="pl-PL"/>
        </w:rPr>
        <w:t xml:space="preserve"> Priorytetowe zadania publiczne do realiz</w:t>
      </w:r>
      <w:r w:rsidR="000C0AB6">
        <w:rPr>
          <w:rFonts w:eastAsia="Times New Roman" w:cs="Arial"/>
          <w:bCs/>
          <w:iCs/>
          <w:sz w:val="22"/>
          <w:lang w:eastAsia="pl-PL"/>
        </w:rPr>
        <w:t>acji przez Gminę Odrzywół w 2015</w:t>
      </w:r>
      <w:r w:rsidRPr="00A71739">
        <w:rPr>
          <w:rFonts w:eastAsia="Times New Roman" w:cs="Arial"/>
          <w:bCs/>
          <w:iCs/>
          <w:sz w:val="22"/>
          <w:lang w:eastAsia="pl-PL"/>
        </w:rPr>
        <w:t xml:space="preserve"> r. to: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1) upowszechnianie kultury fizycznej i sportu ze szczególnym uwzględnieniem: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a) organizacji i koordynacji przedsięwzięć sportowych, sportowo-rekreacyjnych oraz innych form aktywnego wypoczynku o zasięgu gminnym, skierowanych przede wszystkim do dzieci i młodzieży z terenu gminy,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b) uczestnictwa w imprezach sportowych i sportowo-rekreacyjnych o charakterze  gminnym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i </w:t>
      </w:r>
      <w:proofErr w:type="spellStart"/>
      <w:r w:rsidRPr="00A71739">
        <w:rPr>
          <w:rFonts w:eastAsia="Times New Roman" w:cs="Arial"/>
          <w:color w:val="000000"/>
          <w:sz w:val="22"/>
          <w:lang w:eastAsia="pl-PL"/>
        </w:rPr>
        <w:t>ponadgminnym</w:t>
      </w:r>
      <w:proofErr w:type="spellEnd"/>
      <w:r w:rsidRPr="00A71739">
        <w:rPr>
          <w:rFonts w:eastAsia="Times New Roman" w:cs="Arial"/>
          <w:color w:val="000000"/>
          <w:sz w:val="22"/>
          <w:lang w:eastAsia="pl-PL"/>
        </w:rPr>
        <w:t>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c) wspierania szkolenia sportowego, organizowanie zawodów sportowych,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d) wspierania rozwoju uzdolnie</w:t>
      </w:r>
      <w:r w:rsidRPr="00A71739">
        <w:rPr>
          <w:rFonts w:eastAsia="TimesNewRoman" w:cs="Arial"/>
          <w:color w:val="000000"/>
          <w:sz w:val="22"/>
          <w:lang w:eastAsia="pl-PL"/>
        </w:rPr>
        <w:t xml:space="preserve">ń </w:t>
      </w:r>
      <w:r w:rsidRPr="00A71739">
        <w:rPr>
          <w:rFonts w:eastAsia="Times New Roman" w:cs="Arial"/>
          <w:color w:val="000000"/>
          <w:sz w:val="22"/>
          <w:lang w:eastAsia="pl-PL"/>
        </w:rPr>
        <w:t>dzieci i m</w:t>
      </w:r>
      <w:r w:rsidRPr="00A71739">
        <w:rPr>
          <w:rFonts w:eastAsia="TimesNewRoman" w:cs="Arial"/>
          <w:color w:val="000000"/>
          <w:sz w:val="22"/>
          <w:lang w:eastAsia="pl-PL"/>
        </w:rPr>
        <w:t>ł</w:t>
      </w:r>
      <w:r w:rsidRPr="00A71739">
        <w:rPr>
          <w:rFonts w:eastAsia="Times New Roman" w:cs="Arial"/>
          <w:color w:val="000000"/>
          <w:sz w:val="22"/>
          <w:lang w:eastAsia="pl-PL"/>
        </w:rPr>
        <w:t>odzie</w:t>
      </w:r>
      <w:r w:rsidRPr="00A71739">
        <w:rPr>
          <w:rFonts w:eastAsia="TimesNewRoman" w:cs="Arial"/>
          <w:color w:val="000000"/>
          <w:sz w:val="22"/>
          <w:lang w:eastAsia="pl-PL"/>
        </w:rPr>
        <w:t>ż</w:t>
      </w:r>
      <w:r w:rsidRPr="00A71739">
        <w:rPr>
          <w:rFonts w:eastAsia="Times New Roman" w:cs="Arial"/>
          <w:color w:val="000000"/>
          <w:sz w:val="22"/>
          <w:lang w:eastAsia="pl-PL"/>
        </w:rPr>
        <w:t>y szczególnie utalentowanej,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2) ochrona i promocją zdrowia,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3) pomoc społeczna w tym pomocą rodzinom i osobom w trudnej sytuacji życiowej oraz wyrównywaniem szans tych rodzin i osób,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4) kultura, sztuka, ochrona dóbr kultury i sztuki, w tym: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a) wydawanie publikacji w postaci drukowanej lub innych technik zapisu obrazu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i dźwięku służących upowszechnianiu historii, tradycji i kultury gminy,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b) edukacji kulturalnej i wychowanie przez sztukę dzieci i młodzieży z terenu gminy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5) podtrzymywanie  i upowszechnianie tradycji narodowej, pielęgnowanie polskości oraz rozwoju świadomości narodowej, obywatelskiej i kulturowej w szczególności: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a) wspieranie organizacji imprez kulturalnych;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>b)  wspieranie inicjatyw mających na celu upowszechnianie, promocję ,popularyzację lokalnej twórczości i twórców; rozwoju dziedzictwa kulturowego regionu;</w:t>
      </w:r>
      <w:r w:rsidRPr="00A71739">
        <w:rPr>
          <w:rFonts w:eastAsia="Times New Roman" w:cs="Arial"/>
          <w:color w:val="000000"/>
          <w:sz w:val="22"/>
          <w:lang w:eastAsia="pl-PL"/>
        </w:rPr>
        <w:br/>
      </w:r>
      <w:r w:rsidRPr="00A71739">
        <w:rPr>
          <w:rFonts w:eastAsia="Times New Roman" w:cs="Arial"/>
          <w:color w:val="000000"/>
          <w:sz w:val="22"/>
          <w:lang w:eastAsia="pl-PL"/>
        </w:rPr>
        <w:lastRenderedPageBreak/>
        <w:t xml:space="preserve">c)  wspieranie inicjatyw mających na celu wzbogacenie oferty z zakresu edukacji kulturalnej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>i artystycznej mieszkańców Gminy – dzieci, młodzieży i dorosłych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>d) wspieranie działalności w zakresie upowszechniania historii i tradycji Gminy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>e) wspieranie inicjatyw mających na celu podtrzymywanie tradycji narodowej oraz przekazywanie i upowszechnianie treści patriotycznych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6) działalność w zakresie nauki, edukacji, oświaty i wychowania,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7) działalność wspomagającą rozwój wspólnot i społeczności lokalnych,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8) organizacja wypoczynku dzieci i młodzieży,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9) przeciwdziałanie uzależnieniom i patologiom społecznym, w tym: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a) prowadzenie świetlicy środowiskowej i socjoterapeutycznej dla młodzieży z Gminy Odrzywół;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10) działalność na rzecz organizacji pozarządowych w tym w szczególności: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a) organizacja szkoleń, warsztatów i spotkań organizacji pozarządowych;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2. W przypadku stwierdzenia wyst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pienia potrzeb lokalnych, na wniosek organizacji Rada Gminy Odrzywół w drodze uchwały może  wskaza</w:t>
      </w:r>
      <w:r w:rsidRPr="00A71739">
        <w:rPr>
          <w:rFonts w:eastAsia="TimesNewRoman" w:cs="Arial"/>
          <w:sz w:val="22"/>
          <w:lang w:eastAsia="pl-PL"/>
        </w:rPr>
        <w:t xml:space="preserve">ć </w:t>
      </w:r>
      <w:r w:rsidRPr="00A71739">
        <w:rPr>
          <w:rFonts w:eastAsia="Times New Roman" w:cs="Arial"/>
          <w:sz w:val="22"/>
          <w:lang w:eastAsia="pl-PL"/>
        </w:rPr>
        <w:t>inne ni</w:t>
      </w:r>
      <w:r w:rsidRPr="00A71739">
        <w:rPr>
          <w:rFonts w:eastAsia="TimesNewRoman" w:cs="Arial"/>
          <w:sz w:val="22"/>
          <w:lang w:eastAsia="pl-PL"/>
        </w:rPr>
        <w:t xml:space="preserve">ż </w:t>
      </w:r>
      <w:r w:rsidRPr="00A71739">
        <w:rPr>
          <w:rFonts w:eastAsia="Times New Roman" w:cs="Arial"/>
          <w:sz w:val="22"/>
          <w:lang w:eastAsia="pl-PL"/>
        </w:rPr>
        <w:t>okre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lone w ust. 1. zadania, które wymagaj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realizacji, w celu ich zlecenia organizacjom na zasadach okre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lonych w ustawie lub odr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bnych przepisach.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color w:val="000000"/>
          <w:sz w:val="22"/>
          <w:lang w:eastAsia="pl-PL"/>
        </w:rPr>
        <w:t xml:space="preserve">VIII.  </w:t>
      </w: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Okres realizacji programu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</w:p>
    <w:p w:rsidR="00A8556D" w:rsidRPr="00A71739" w:rsidRDefault="00A8556D" w:rsidP="00A8556D">
      <w:pPr>
        <w:spacing w:line="360" w:lineRule="auto"/>
        <w:jc w:val="both"/>
        <w:rPr>
          <w:rFonts w:eastAsia="Times New Roman" w:cs="Arial"/>
          <w:bCs/>
          <w:sz w:val="22"/>
          <w:lang w:eastAsia="pl-PL"/>
        </w:rPr>
      </w:pPr>
      <w:r w:rsidRPr="00A71739">
        <w:rPr>
          <w:rFonts w:eastAsia="Times New Roman" w:cs="Arial"/>
          <w:bCs/>
          <w:sz w:val="22"/>
          <w:lang w:eastAsia="pl-PL"/>
        </w:rPr>
        <w:t>1. Niniejszy Program realizowany będzie w okresie od 1 styc</w:t>
      </w:r>
      <w:r w:rsidR="000C0AB6">
        <w:rPr>
          <w:rFonts w:eastAsia="Times New Roman" w:cs="Arial"/>
          <w:bCs/>
          <w:sz w:val="22"/>
          <w:lang w:eastAsia="pl-PL"/>
        </w:rPr>
        <w:t>znia 2015</w:t>
      </w:r>
      <w:r>
        <w:rPr>
          <w:rFonts w:eastAsia="Times New Roman" w:cs="Arial"/>
          <w:bCs/>
          <w:sz w:val="22"/>
          <w:lang w:eastAsia="pl-PL"/>
        </w:rPr>
        <w:t xml:space="preserve"> r. do 31 </w:t>
      </w:r>
      <w:r w:rsidR="000C0AB6">
        <w:rPr>
          <w:rFonts w:eastAsia="Times New Roman" w:cs="Arial"/>
          <w:bCs/>
          <w:sz w:val="22"/>
          <w:lang w:eastAsia="pl-PL"/>
        </w:rPr>
        <w:t>grudnia</w:t>
      </w:r>
      <w:r w:rsidR="000C0AB6">
        <w:rPr>
          <w:rFonts w:eastAsia="Times New Roman" w:cs="Arial"/>
          <w:bCs/>
          <w:sz w:val="22"/>
          <w:lang w:eastAsia="pl-PL"/>
        </w:rPr>
        <w:br/>
        <w:t xml:space="preserve"> 2015</w:t>
      </w:r>
      <w:r w:rsidRPr="00A71739">
        <w:rPr>
          <w:rFonts w:eastAsia="Times New Roman" w:cs="Arial"/>
          <w:bCs/>
          <w:sz w:val="22"/>
          <w:lang w:eastAsia="pl-PL"/>
        </w:rPr>
        <w:t xml:space="preserve"> r.  z zastrzeżeniem ust. 2.</w:t>
      </w:r>
    </w:p>
    <w:p w:rsidR="00A8556D" w:rsidRPr="00A71739" w:rsidRDefault="00A8556D" w:rsidP="00A8556D">
      <w:pPr>
        <w:spacing w:line="360" w:lineRule="auto"/>
        <w:jc w:val="both"/>
        <w:rPr>
          <w:rFonts w:eastAsia="Times New Roman" w:cs="Arial"/>
          <w:bCs/>
          <w:sz w:val="22"/>
          <w:lang w:eastAsia="pl-PL"/>
        </w:rPr>
      </w:pPr>
      <w:r w:rsidRPr="00A71739">
        <w:rPr>
          <w:rFonts w:eastAsia="Times New Roman" w:cs="Arial"/>
          <w:bCs/>
          <w:sz w:val="22"/>
          <w:lang w:eastAsia="pl-PL"/>
        </w:rPr>
        <w:t>2. Szczegółowy termin realizacji poszczególnych zadań określony będzie w  warunkach konkursu ofert ogłoszonym przez Wójta Gminy</w:t>
      </w:r>
      <w:r w:rsidR="000C0AB6">
        <w:rPr>
          <w:rFonts w:eastAsia="Times New Roman" w:cs="Arial"/>
          <w:bCs/>
          <w:sz w:val="22"/>
          <w:lang w:eastAsia="pl-PL"/>
        </w:rPr>
        <w:t xml:space="preserve"> w 2015</w:t>
      </w:r>
      <w:r w:rsidRPr="00A71739">
        <w:rPr>
          <w:rFonts w:eastAsia="Times New Roman" w:cs="Arial"/>
          <w:bCs/>
          <w:sz w:val="22"/>
          <w:lang w:eastAsia="pl-PL"/>
        </w:rPr>
        <w:t xml:space="preserve"> r.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IX. Wysokość środków przeznaczonych na realizację programu</w:t>
      </w:r>
    </w:p>
    <w:p w:rsidR="00A8556D" w:rsidRPr="00A71739" w:rsidRDefault="00A8556D" w:rsidP="00A8556D">
      <w:pPr>
        <w:spacing w:line="360" w:lineRule="auto"/>
        <w:jc w:val="both"/>
        <w:rPr>
          <w:rFonts w:eastAsia="Times New Roman" w:cs="Arial"/>
          <w:bCs/>
          <w:sz w:val="22"/>
          <w:lang w:eastAsia="pl-PL"/>
        </w:rPr>
      </w:pPr>
      <w:r w:rsidRPr="00A71739">
        <w:rPr>
          <w:rFonts w:cs="Arial"/>
          <w:sz w:val="22"/>
        </w:rPr>
        <w:t xml:space="preserve">Wysokość środków finansowych przeznaczonych na finansowanie programu współpracy </w:t>
      </w:r>
      <w:r w:rsidR="005B3DB6">
        <w:rPr>
          <w:rFonts w:cs="Arial"/>
          <w:sz w:val="22"/>
        </w:rPr>
        <w:br/>
      </w:r>
      <w:bookmarkStart w:id="0" w:name="_GoBack"/>
      <w:bookmarkEnd w:id="0"/>
      <w:r w:rsidRPr="00A71739">
        <w:rPr>
          <w:rFonts w:cs="Arial"/>
          <w:sz w:val="22"/>
        </w:rPr>
        <w:t>z organizacjami pozarządowymi o</w:t>
      </w:r>
      <w:r w:rsidR="000C0AB6">
        <w:rPr>
          <w:rFonts w:cs="Arial"/>
          <w:sz w:val="22"/>
        </w:rPr>
        <w:t>kreśla uchwała budżetowa na 2015</w:t>
      </w:r>
      <w:r w:rsidRPr="00A71739">
        <w:rPr>
          <w:rFonts w:cs="Arial"/>
          <w:sz w:val="22"/>
        </w:rPr>
        <w:t xml:space="preserve"> rok.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X. Sposób realizacji programu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1. Współpraca Gminy Odrzywół z organizacjami w ramach Programu obejmuje działania</w:t>
      </w:r>
      <w:r w:rsidRPr="00A71739">
        <w:rPr>
          <w:rFonts w:eastAsia="Times New Roman" w:cs="Arial"/>
          <w:sz w:val="22"/>
          <w:lang w:eastAsia="pl-PL"/>
        </w:rPr>
        <w:br/>
        <w:t xml:space="preserve"> o charakterze finansowym i pozafinansowym.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2. Zlecanie realizacji zadań publicznych odbywa się zgodnie z przepisami ustawy z dnia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 24 kwietnia 2003 r.  o działalności pożytku publicznego i o wolontariacie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3. Szczegółowy wykaz zadań, o których mowa w ust.1 Wójt opublikuje każdorazowo </w:t>
      </w:r>
      <w:r w:rsidRPr="00A71739">
        <w:rPr>
          <w:rFonts w:eastAsia="Times New Roman" w:cs="Arial"/>
          <w:color w:val="000000"/>
          <w:sz w:val="22"/>
          <w:lang w:eastAsia="pl-PL"/>
        </w:rPr>
        <w:br/>
        <w:t xml:space="preserve">w przypadku ogłoszenia konkursu w: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1) na stronie internetowej Biuletynu Informacji Publicznej: www.bip.odrzywol.akcessnet.net,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2) na stronie internetowej Urzędu Gminy: </w:t>
      </w:r>
      <w:proofErr w:type="spellStart"/>
      <w:r w:rsidRPr="00A71739">
        <w:rPr>
          <w:rFonts w:eastAsia="Times New Roman" w:cs="Arial"/>
          <w:color w:val="000000"/>
          <w:sz w:val="22"/>
          <w:lang w:eastAsia="pl-PL"/>
        </w:rPr>
        <w:t>www.odrzywol.eu</w:t>
      </w:r>
      <w:proofErr w:type="spellEnd"/>
    </w:p>
    <w:p w:rsidR="00A8556D" w:rsidRPr="00A71739" w:rsidRDefault="00A8556D" w:rsidP="00A8556D">
      <w:pPr>
        <w:widowControl w:val="0"/>
        <w:suppressAutoHyphens/>
        <w:spacing w:line="360" w:lineRule="auto"/>
        <w:jc w:val="both"/>
        <w:rPr>
          <w:rFonts w:eastAsia="Times New Roman" w:cs="Arial"/>
          <w:bCs/>
          <w:sz w:val="22"/>
          <w:lang w:eastAsia="pl-PL"/>
        </w:rPr>
      </w:pPr>
      <w:r w:rsidRPr="00A71739">
        <w:rPr>
          <w:rFonts w:eastAsia="Times New Roman" w:cs="Arial"/>
          <w:bCs/>
          <w:sz w:val="22"/>
          <w:lang w:eastAsia="pl-PL"/>
        </w:rPr>
        <w:lastRenderedPageBreak/>
        <w:t>4. Termin składania ofert nie może być krótszy niż 21 dni od dnia ukazania się ostatniego ogłoszenia,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bCs/>
          <w:color w:val="000000"/>
          <w:sz w:val="22"/>
          <w:lang w:eastAsia="pl-PL"/>
        </w:rPr>
        <w:t>5. Konkurs ofert przeprowadza Wójt Gminy, do oceny ofert zostanie powołana Komisja Konkursowa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6. Skład Komisji Konkursowej oraz regulamin jej pracy Wójt określa odrębnym zarządzeniem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 7.Ostateczną decyzję o przyznaniu dotacji podejmuje Wójt Gminy Odrzywół.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 8. Wyniki konkursu s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publikowane w Biuletynie Informacji Publicznej Gminy Odrzywół,  na stronie internetowej Gminy Odrzywół  oraz na tablicy ogłosze</w:t>
      </w:r>
      <w:r w:rsidRPr="00A71739">
        <w:rPr>
          <w:rFonts w:eastAsia="TimesNewRoman" w:cs="Arial"/>
          <w:sz w:val="22"/>
          <w:lang w:eastAsia="pl-PL"/>
        </w:rPr>
        <w:t xml:space="preserve">ń </w:t>
      </w:r>
      <w:r w:rsidRPr="00A71739">
        <w:rPr>
          <w:rFonts w:eastAsia="Times New Roman" w:cs="Arial"/>
          <w:sz w:val="22"/>
          <w:lang w:eastAsia="pl-PL"/>
        </w:rPr>
        <w:t>w siedzibie Urzędu Gminy Odrzywół.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  9. Po ogłoszeniu wyników otwartego konkursu ofert Gmina Odrzywół zawiera umowę o powierzenie lub wsparcie realizacji zadania publicznego z organizacją wyłonioną w trakcie konkursu.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  10. Wójt Gminy Odrzywół na podstawie własnego rozeznania potrzeb lokalnych lub na wniosek podmiotów prowadzących działalność pożytku publicznego może w ciągu roku określić kolejne zadania i ogłosić otwarte konkursy na ich realizację przez podmioty prowadzące działalność pożytku publicznego. Powyższe działania realizowane są w ramach przeznaczonych na ten cel środków budżetowych.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11. Dotacje nie mogą być udzielone na: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1) dotowanie przedsięwzięć, które są dofinansowywane z budżetu gminy lub jego funduszy celowych na podstawie przepisów szczególnych,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2) pokrycie deficytu zrealizowanych wcześniej przedsięwzięć oraz refundację kosztów,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3) budowę, zakup budynków lub lokali, zakup gruntów,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4) udzielanie pomocy finansowej osobom fizycznym lub prawnym,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5) działalność polityczną i religijną.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12. Wójt Gminy  mo</w:t>
      </w:r>
      <w:r w:rsidRPr="00A71739">
        <w:rPr>
          <w:rFonts w:eastAsia="TimesNewRoman" w:cs="Arial"/>
          <w:sz w:val="22"/>
          <w:lang w:eastAsia="pl-PL"/>
        </w:rPr>
        <w:t>ż</w:t>
      </w:r>
      <w:r w:rsidRPr="00A71739">
        <w:rPr>
          <w:rFonts w:eastAsia="Times New Roman" w:cs="Arial"/>
          <w:sz w:val="22"/>
          <w:lang w:eastAsia="pl-PL"/>
        </w:rPr>
        <w:t>e zleci</w:t>
      </w:r>
      <w:r w:rsidRPr="00A71739">
        <w:rPr>
          <w:rFonts w:eastAsia="TimesNewRoman" w:cs="Arial"/>
          <w:sz w:val="22"/>
          <w:lang w:eastAsia="pl-PL"/>
        </w:rPr>
        <w:t xml:space="preserve">ć </w:t>
      </w:r>
      <w:r w:rsidRPr="00A71739">
        <w:rPr>
          <w:rFonts w:eastAsia="Times New Roman" w:cs="Arial"/>
          <w:sz w:val="22"/>
          <w:lang w:eastAsia="pl-PL"/>
        </w:rPr>
        <w:t>organizacji realizacj</w:t>
      </w:r>
      <w:r w:rsidRPr="00A71739">
        <w:rPr>
          <w:rFonts w:eastAsia="TimesNewRoman" w:cs="Arial"/>
          <w:sz w:val="22"/>
          <w:lang w:eastAsia="pl-PL"/>
        </w:rPr>
        <w:t xml:space="preserve">ę </w:t>
      </w:r>
      <w:r w:rsidRPr="00A71739">
        <w:rPr>
          <w:rFonts w:eastAsia="Times New Roman" w:cs="Arial"/>
          <w:sz w:val="22"/>
          <w:lang w:eastAsia="pl-PL"/>
        </w:rPr>
        <w:t>konkursu publicznego –na wniosek tej organizacji – z pomini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ciem otwartego konkursu ofert. Szczegółowe warunki oraz tryb przyznawania dofinansowania okre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la art. 19a ustawy.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13. Realizując zlecane przez gminę zadania publiczne podmioty prowadzące działalność pożytku publicznego są zobowiązane: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1) informować z wyprzedzeniem odpowiednie komórki organizacyjne Urzędu Gminy wyznaczone do kontroli merytorycznej i finansowej o organizacji imprez odbywających się w ramach zadania,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2) informować odbiorców zadania o fakcie dofinansowania jego realizacji z budżetu Gminy Odrzywół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lang w:eastAsia="pl-PL"/>
        </w:rPr>
      </w:pPr>
    </w:p>
    <w:p w:rsidR="00A8556D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color w:val="000000"/>
          <w:sz w:val="22"/>
          <w:lang w:eastAsia="pl-PL"/>
        </w:rPr>
        <w:lastRenderedPageBreak/>
        <w:t>XI.  Sposób oceny realizacji programu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1. Gmina Odrzywół w trakcie wykonywania zadania przez Organizacje Pozarządowe sprawuje kontrolę prawidłowości wykonywania zadania, w tym wydatkowania przekazanych na realizację celu środków finansowych.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2. W ramach kontroli upoważniony pracownik Urzędu Gminy Odrzywół może badać dokumenty, </w:t>
      </w:r>
      <w:r w:rsidRPr="00A71739">
        <w:rPr>
          <w:rFonts w:eastAsia="Times New Roman" w:cs="Arial"/>
          <w:sz w:val="22"/>
          <w:lang w:eastAsia="pl-PL"/>
        </w:rPr>
        <w:t>kontrolować sposób wykonywania zadania (czyli wizytować zajęcia, zawody, spotkania itp.)</w:t>
      </w:r>
      <w:r w:rsidRPr="00A71739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i 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>3. Urząd Gminy Odrzywół może żądać częściowych sprawozdań z wykonywanych zadań.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color w:val="000000"/>
          <w:sz w:val="22"/>
          <w:lang w:eastAsia="pl-PL"/>
        </w:rPr>
        <w:t xml:space="preserve">4. </w:t>
      </w:r>
      <w:r w:rsidRPr="00A71739">
        <w:rPr>
          <w:rFonts w:eastAsia="Times New Roman" w:cs="Arial"/>
          <w:sz w:val="22"/>
          <w:lang w:eastAsia="pl-PL"/>
        </w:rPr>
        <w:t>Wójt Gminy Odrzywół nie później niż do dnia 30 kwietnia każdego roku, przedłoży organowi stanowiącemu jednostki samorządu terytorialnego sprawozdanie z realizacji programu współpracy za rok poprzedni.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/>
          <w:sz w:val="22"/>
          <w:lang w:eastAsia="pl-PL"/>
        </w:rPr>
      </w:pPr>
      <w:r w:rsidRPr="00A71739">
        <w:rPr>
          <w:rFonts w:eastAsia="Times New Roman" w:cs="Arial"/>
          <w:b/>
          <w:sz w:val="22"/>
          <w:lang w:eastAsia="pl-PL"/>
        </w:rPr>
        <w:t>XII. Sposób tworzenia programu oraz przebieg konsultacji</w:t>
      </w:r>
    </w:p>
    <w:p w:rsidR="00A8556D" w:rsidRPr="00A71739" w:rsidRDefault="00A8556D" w:rsidP="00A8556D">
      <w:pPr>
        <w:jc w:val="center"/>
        <w:rPr>
          <w:rFonts w:eastAsia="Times New Roman" w:cs="Arial"/>
          <w:b/>
          <w:bCs/>
          <w:sz w:val="22"/>
          <w:lang w:eastAsia="pl-PL"/>
        </w:rPr>
      </w:pPr>
    </w:p>
    <w:p w:rsidR="00A8556D" w:rsidRPr="00A71739" w:rsidRDefault="00A8556D" w:rsidP="00A8556D">
      <w:pPr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Roczny program współpracy z organizacjami został opracowany po konsultacjach przeprowadzonych w sposób określony w uchwale Nr VI</w:t>
      </w:r>
      <w:r>
        <w:rPr>
          <w:rFonts w:eastAsia="Times New Roman" w:cs="Arial"/>
          <w:sz w:val="22"/>
          <w:lang w:eastAsia="pl-PL"/>
        </w:rPr>
        <w:t xml:space="preserve">I/47/2011 z </w:t>
      </w:r>
      <w:proofErr w:type="spellStart"/>
      <w:r>
        <w:rPr>
          <w:rFonts w:eastAsia="Times New Roman" w:cs="Arial"/>
          <w:sz w:val="22"/>
          <w:lang w:eastAsia="pl-PL"/>
        </w:rPr>
        <w:t>późn</w:t>
      </w:r>
      <w:proofErr w:type="spellEnd"/>
      <w:r>
        <w:rPr>
          <w:rFonts w:eastAsia="Times New Roman" w:cs="Arial"/>
          <w:sz w:val="22"/>
          <w:lang w:eastAsia="pl-PL"/>
        </w:rPr>
        <w:t>. zm. Rady Gminy Odrzywół z dnia 28 września 2011 roku w sprawie szczegółowego sposobu konsultowania</w:t>
      </w:r>
      <w:r>
        <w:rPr>
          <w:rFonts w:eastAsia="Times New Roman" w:cs="Arial"/>
          <w:sz w:val="22"/>
          <w:lang w:eastAsia="pl-PL"/>
        </w:rPr>
        <w:br/>
        <w:t xml:space="preserve"> z organizacjami pozarządowymi oraz podmiotami, o których mowa w art. 3 ust. 3 ustawy</w:t>
      </w:r>
      <w:r>
        <w:rPr>
          <w:rFonts w:eastAsia="Times New Roman" w:cs="Arial"/>
          <w:sz w:val="22"/>
          <w:lang w:eastAsia="pl-PL"/>
        </w:rPr>
        <w:br/>
        <w:t xml:space="preserve"> z dnia 24 kwietnia 2003 r. o działalności pożytku publicznego i wolontariacie projektów aktów prawa miejscowego w dziedzinach dotyczących działalności statutowej tych organizacji.</w:t>
      </w:r>
    </w:p>
    <w:p w:rsidR="00A8556D" w:rsidRPr="00A71739" w:rsidRDefault="00A8556D" w:rsidP="00A8556D">
      <w:pPr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Projekt Programu współpracy gminy Odrzywół z organizacjami pozarządowymi, celem uzyskania ewentualnych uwag i propozycji został zamieszczony na okres o</w:t>
      </w:r>
      <w:r w:rsidR="000C0AB6">
        <w:rPr>
          <w:rFonts w:eastAsia="Times New Roman" w:cs="Arial"/>
          <w:sz w:val="22"/>
          <w:lang w:eastAsia="pl-PL"/>
        </w:rPr>
        <w:t xml:space="preserve">d </w:t>
      </w:r>
      <w:r w:rsidR="000C0AB6">
        <w:rPr>
          <w:rFonts w:eastAsia="Times New Roman" w:cs="Arial"/>
          <w:sz w:val="22"/>
          <w:lang w:eastAsia="pl-PL"/>
        </w:rPr>
        <w:br/>
        <w:t>30 grudnia 2014 roku do 16 stycznia 2015</w:t>
      </w:r>
      <w:r w:rsidRPr="00A71739">
        <w:rPr>
          <w:rFonts w:eastAsia="Times New Roman" w:cs="Arial"/>
          <w:sz w:val="22"/>
          <w:lang w:eastAsia="pl-PL"/>
        </w:rPr>
        <w:t xml:space="preserve"> r. na stronie internetowej Urzędu Gminy Odrzywół oraz  na stronie BIP Odrzywół. Organizacje pozarządowe wypełniając formularz zgłaszania opinii mogły zgłaszać uwagi i opinie co do projektu programu współpracy. 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bCs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XIII .Tryb powoływania i zasady działania Komisji Konkursowych do opiniowania ofert w otwartych konkursach ofert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iCs/>
          <w:sz w:val="22"/>
          <w:lang w:eastAsia="pl-PL"/>
        </w:rPr>
      </w:pPr>
      <w:r w:rsidRPr="00A71739">
        <w:rPr>
          <w:rFonts w:eastAsia="Times New Roman" w:cs="Arial"/>
          <w:iCs/>
          <w:sz w:val="22"/>
          <w:lang w:eastAsia="pl-PL"/>
        </w:rPr>
        <w:t>1.Oferty złożone przez organizacje opiniuje specjalnie do tego powołana komisja konkursowa, w skład której wchodzą przedstawiciele Wójta Gminy oraz osoby reprezentujące organizacje pozarządowe.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2.W pracach komisji konkursowej mog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bra</w:t>
      </w:r>
      <w:r w:rsidRPr="00A71739">
        <w:rPr>
          <w:rFonts w:eastAsia="TimesNewRoman" w:cs="Arial"/>
          <w:sz w:val="22"/>
          <w:lang w:eastAsia="pl-PL"/>
        </w:rPr>
        <w:t xml:space="preserve">ć </w:t>
      </w:r>
      <w:r w:rsidRPr="00A71739">
        <w:rPr>
          <w:rFonts w:eastAsia="Times New Roman" w:cs="Arial"/>
          <w:sz w:val="22"/>
          <w:lang w:eastAsia="pl-PL"/>
        </w:rPr>
        <w:t>udzia</w:t>
      </w:r>
      <w:r w:rsidRPr="00A71739">
        <w:rPr>
          <w:rFonts w:eastAsia="TimesNewRoman" w:cs="Arial"/>
          <w:sz w:val="22"/>
          <w:lang w:eastAsia="pl-PL"/>
        </w:rPr>
        <w:t xml:space="preserve">ł </w:t>
      </w:r>
      <w:r w:rsidRPr="00A71739">
        <w:rPr>
          <w:rFonts w:eastAsia="Times New Roman" w:cs="Arial"/>
          <w:sz w:val="22"/>
          <w:lang w:eastAsia="pl-PL"/>
        </w:rPr>
        <w:t>z g</w:t>
      </w:r>
      <w:r w:rsidRPr="00A71739">
        <w:rPr>
          <w:rFonts w:eastAsia="TimesNewRoman" w:cs="Arial"/>
          <w:sz w:val="22"/>
          <w:lang w:eastAsia="pl-PL"/>
        </w:rPr>
        <w:t>ł</w:t>
      </w:r>
      <w:r w:rsidRPr="00A71739">
        <w:rPr>
          <w:rFonts w:eastAsia="Times New Roman" w:cs="Arial"/>
          <w:sz w:val="22"/>
          <w:lang w:eastAsia="pl-PL"/>
        </w:rPr>
        <w:t>osem doradczym osoby, posiadaj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ce do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wiadczenie w realizacji zada</w:t>
      </w:r>
      <w:r w:rsidRPr="00A71739">
        <w:rPr>
          <w:rFonts w:eastAsia="TimesNewRoman" w:cs="Arial"/>
          <w:sz w:val="22"/>
          <w:lang w:eastAsia="pl-PL"/>
        </w:rPr>
        <w:t xml:space="preserve">ń </w:t>
      </w:r>
      <w:r w:rsidRPr="00A71739">
        <w:rPr>
          <w:rFonts w:eastAsia="Times New Roman" w:cs="Arial"/>
          <w:sz w:val="22"/>
          <w:lang w:eastAsia="pl-PL"/>
        </w:rPr>
        <w:t>b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d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cych przedmiotem konkursu.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iCs/>
          <w:sz w:val="22"/>
          <w:lang w:eastAsia="pl-PL"/>
        </w:rPr>
        <w:lastRenderedPageBreak/>
        <w:t>3.Skład komisji konkursowych i regulamin jej pracy publikowany jest na stronie internetowej gminy:</w:t>
      </w:r>
      <w:r w:rsidRPr="00A71739">
        <w:rPr>
          <w:rFonts w:eastAsia="Times New Roman" w:cs="Arial"/>
          <w:iCs/>
          <w:color w:val="000080"/>
          <w:sz w:val="22"/>
          <w:lang w:eastAsia="pl-PL"/>
        </w:rPr>
        <w:t xml:space="preserve"> </w:t>
      </w:r>
      <w:proofErr w:type="spellStart"/>
      <w:r w:rsidRPr="00A71739">
        <w:rPr>
          <w:rFonts w:eastAsia="Times New Roman" w:cs="Arial"/>
          <w:sz w:val="22"/>
        </w:rPr>
        <w:t>www.</w:t>
      </w:r>
      <w:r w:rsidRPr="00A71739">
        <w:rPr>
          <w:rFonts w:eastAsia="Times New Roman" w:cs="Arial"/>
          <w:bCs/>
          <w:sz w:val="22"/>
        </w:rPr>
        <w:t>odrzywol.eu</w:t>
      </w:r>
      <w:proofErr w:type="spellEnd"/>
      <w:r w:rsidRPr="00A71739">
        <w:rPr>
          <w:rFonts w:eastAsia="Times New Roman" w:cs="Arial"/>
          <w:iCs/>
          <w:sz w:val="22"/>
          <w:lang w:eastAsia="pl-PL"/>
        </w:rPr>
        <w:t>.</w:t>
      </w:r>
      <w:r w:rsidRPr="00A71739">
        <w:rPr>
          <w:rFonts w:eastAsia="Times New Roman" w:cs="Arial"/>
          <w:iCs/>
          <w:color w:val="000080"/>
          <w:sz w:val="22"/>
          <w:lang w:eastAsia="pl-PL"/>
        </w:rPr>
        <w:t xml:space="preserve"> </w:t>
      </w:r>
      <w:r w:rsidRPr="00A71739">
        <w:rPr>
          <w:rFonts w:eastAsia="Times New Roman" w:cs="Arial"/>
          <w:iCs/>
          <w:sz w:val="22"/>
          <w:lang w:eastAsia="pl-PL"/>
        </w:rPr>
        <w:t xml:space="preserve">  oraz na stronie internetowej Biuletynu Informacji Publicznej</w:t>
      </w:r>
      <w:r>
        <w:rPr>
          <w:rFonts w:eastAsia="Times New Roman" w:cs="Arial"/>
          <w:iCs/>
          <w:sz w:val="22"/>
          <w:lang w:eastAsia="pl-PL"/>
        </w:rPr>
        <w:br/>
      </w:r>
      <w:r w:rsidRPr="00A71739">
        <w:rPr>
          <w:rFonts w:eastAsia="Times New Roman" w:cs="Arial"/>
          <w:iCs/>
          <w:sz w:val="22"/>
          <w:lang w:eastAsia="pl-PL"/>
        </w:rPr>
        <w:t xml:space="preserve"> w Odrzywole: </w:t>
      </w:r>
      <w:r w:rsidRPr="00A71739">
        <w:rPr>
          <w:rFonts w:eastAsia="Times New Roman" w:cs="Arial"/>
          <w:bCs/>
          <w:sz w:val="22"/>
        </w:rPr>
        <w:t>www.bip.odrzywol.akcessnet.net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4.Prace komisji konkursowej mog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by</w:t>
      </w:r>
      <w:r w:rsidRPr="00A71739">
        <w:rPr>
          <w:rFonts w:eastAsia="TimesNewRoman" w:cs="Arial"/>
          <w:sz w:val="22"/>
          <w:lang w:eastAsia="pl-PL"/>
        </w:rPr>
        <w:t xml:space="preserve">ć </w:t>
      </w:r>
      <w:r w:rsidRPr="00A71739">
        <w:rPr>
          <w:rFonts w:eastAsia="Times New Roman" w:cs="Arial"/>
          <w:sz w:val="22"/>
          <w:lang w:eastAsia="pl-PL"/>
        </w:rPr>
        <w:t>prowadzone w sk</w:t>
      </w:r>
      <w:r w:rsidRPr="00A71739">
        <w:rPr>
          <w:rFonts w:eastAsia="TimesNewRoman" w:cs="Arial"/>
          <w:sz w:val="22"/>
          <w:lang w:eastAsia="pl-PL"/>
        </w:rPr>
        <w:t>ł</w:t>
      </w:r>
      <w:r w:rsidRPr="00A71739">
        <w:rPr>
          <w:rFonts w:eastAsia="Times New Roman" w:cs="Arial"/>
          <w:sz w:val="22"/>
          <w:lang w:eastAsia="pl-PL"/>
        </w:rPr>
        <w:t xml:space="preserve">adzie co najmniej </w:t>
      </w:r>
      <w:r w:rsidRPr="00A71739">
        <w:rPr>
          <w:rFonts w:eastAsia="Times New Roman" w:cs="Arial"/>
          <w:sz w:val="22"/>
          <w:lang w:eastAsia="pl-PL"/>
        </w:rPr>
        <w:br/>
        <w:t xml:space="preserve">    4 osobowym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5. Pracami komisji konkursowej kieruje przewodnicz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cy.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6. Komisja obraduje na posiedzeniach zamkni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tych, bez udziału oferentów. Termin i miejsce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posiedzenia komisji okre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la przewodnicz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cy.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7. Komisja podejmuje rozstrzygni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cia w głosowaniu jawnym, zwykł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wi</w:t>
      </w:r>
      <w:r w:rsidRPr="00A71739">
        <w:rPr>
          <w:rFonts w:eastAsia="TimesNewRoman" w:cs="Arial"/>
          <w:sz w:val="22"/>
          <w:lang w:eastAsia="pl-PL"/>
        </w:rPr>
        <w:t>ę</w:t>
      </w:r>
      <w:r w:rsidRPr="00A71739">
        <w:rPr>
          <w:rFonts w:eastAsia="Times New Roman" w:cs="Arial"/>
          <w:sz w:val="22"/>
          <w:lang w:eastAsia="pl-PL"/>
        </w:rPr>
        <w:t>kszo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ci</w:t>
      </w:r>
      <w:r w:rsidRPr="00A71739">
        <w:rPr>
          <w:rFonts w:eastAsia="TimesNewRoman" w:cs="Arial"/>
          <w:sz w:val="22"/>
          <w:lang w:eastAsia="pl-PL"/>
        </w:rPr>
        <w:t xml:space="preserve">ą </w:t>
      </w:r>
      <w:r w:rsidRPr="00A71739">
        <w:rPr>
          <w:rFonts w:eastAsia="Times New Roman" w:cs="Arial"/>
          <w:sz w:val="22"/>
          <w:lang w:eastAsia="pl-PL"/>
        </w:rPr>
        <w:t>głosów,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w obecno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ci co najmniej połowy pełnego składu osobowego. W przypadku równej liczby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głosów decyduje głos przewodnicz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cego.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8. Uczestnictwo w pracach komisji konkursowej jest nieodpłatne.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9. Do zada</w:t>
      </w:r>
      <w:r w:rsidRPr="00A71739">
        <w:rPr>
          <w:rFonts w:eastAsia="TimesNewRoman" w:cs="Arial"/>
          <w:sz w:val="22"/>
          <w:lang w:eastAsia="pl-PL"/>
        </w:rPr>
        <w:t xml:space="preserve">ń </w:t>
      </w:r>
      <w:r w:rsidRPr="00A71739">
        <w:rPr>
          <w:rFonts w:eastAsia="Times New Roman" w:cs="Arial"/>
          <w:sz w:val="22"/>
          <w:lang w:eastAsia="pl-PL"/>
        </w:rPr>
        <w:t>komisji konkursowej nale</w:t>
      </w:r>
      <w:r w:rsidRPr="00A71739">
        <w:rPr>
          <w:rFonts w:eastAsia="TimesNewRoman" w:cs="Arial"/>
          <w:sz w:val="22"/>
          <w:lang w:eastAsia="pl-PL"/>
        </w:rPr>
        <w:t>ż</w:t>
      </w:r>
      <w:r w:rsidRPr="00A71739">
        <w:rPr>
          <w:rFonts w:eastAsia="Times New Roman" w:cs="Arial"/>
          <w:sz w:val="22"/>
          <w:lang w:eastAsia="pl-PL"/>
        </w:rPr>
        <w:t>y w szczególno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ci: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a) merytoryczna ocena ofert spełniaj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cych wymagania formalne,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b) propozycja podziału 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rodków finansowych na poszczególne oferty.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10. Komisja konkursowa dokonuje oceny merytorycznej na formularzu „Karta oceny oferty”.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>11. Z prac komisji konkursowej sporz</w:t>
      </w:r>
      <w:r w:rsidRPr="00A71739">
        <w:rPr>
          <w:rFonts w:eastAsia="TimesNewRoman" w:cs="Arial"/>
          <w:sz w:val="22"/>
          <w:lang w:eastAsia="pl-PL"/>
        </w:rPr>
        <w:t>ą</w:t>
      </w:r>
      <w:r w:rsidRPr="00A71739">
        <w:rPr>
          <w:rFonts w:eastAsia="Times New Roman" w:cs="Arial"/>
          <w:sz w:val="22"/>
          <w:lang w:eastAsia="pl-PL"/>
        </w:rPr>
        <w:t>dza si</w:t>
      </w:r>
      <w:r w:rsidRPr="00A71739">
        <w:rPr>
          <w:rFonts w:eastAsia="TimesNewRoman" w:cs="Arial"/>
          <w:sz w:val="22"/>
          <w:lang w:eastAsia="pl-PL"/>
        </w:rPr>
        <w:t xml:space="preserve">ę </w:t>
      </w:r>
      <w:r w:rsidRPr="00A71739">
        <w:rPr>
          <w:rFonts w:eastAsia="Times New Roman" w:cs="Arial"/>
          <w:sz w:val="22"/>
          <w:lang w:eastAsia="pl-PL"/>
        </w:rPr>
        <w:t>protokół.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12. Komisja konkursowa przedstawia Wójtowi Gminy propozycje podziału </w:t>
      </w:r>
      <w:r w:rsidRPr="00A71739">
        <w:rPr>
          <w:rFonts w:eastAsia="TimesNewRoman" w:cs="Arial"/>
          <w:sz w:val="22"/>
          <w:lang w:eastAsia="pl-PL"/>
        </w:rPr>
        <w:t>ś</w:t>
      </w:r>
      <w:r w:rsidRPr="00A71739">
        <w:rPr>
          <w:rFonts w:eastAsia="Times New Roman" w:cs="Arial"/>
          <w:sz w:val="22"/>
          <w:lang w:eastAsia="pl-PL"/>
        </w:rPr>
        <w:t>rodków finansowych na realizacj</w:t>
      </w:r>
      <w:r w:rsidRPr="00A71739">
        <w:rPr>
          <w:rFonts w:eastAsia="TimesNewRoman" w:cs="Arial"/>
          <w:sz w:val="22"/>
          <w:lang w:eastAsia="pl-PL"/>
        </w:rPr>
        <w:t xml:space="preserve">ę </w:t>
      </w:r>
      <w:r w:rsidRPr="00A71739">
        <w:rPr>
          <w:rFonts w:eastAsia="Times New Roman" w:cs="Arial"/>
          <w:sz w:val="22"/>
          <w:lang w:eastAsia="pl-PL"/>
        </w:rPr>
        <w:t>zada</w:t>
      </w:r>
      <w:r w:rsidRPr="00A71739">
        <w:rPr>
          <w:rFonts w:eastAsia="TimesNewRoman" w:cs="Arial"/>
          <w:sz w:val="22"/>
          <w:lang w:eastAsia="pl-PL"/>
        </w:rPr>
        <w:t xml:space="preserve">ń </w:t>
      </w:r>
      <w:r w:rsidRPr="00A71739">
        <w:rPr>
          <w:rFonts w:eastAsia="Times New Roman" w:cs="Arial"/>
          <w:sz w:val="22"/>
          <w:lang w:eastAsia="pl-PL"/>
        </w:rPr>
        <w:t>publicznych.</w:t>
      </w: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2"/>
          <w:lang w:eastAsia="pl-PL"/>
        </w:rPr>
      </w:pPr>
    </w:p>
    <w:p w:rsidR="00A8556D" w:rsidRPr="00A71739" w:rsidRDefault="00A8556D" w:rsidP="00A8556D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A71739">
        <w:rPr>
          <w:rFonts w:eastAsia="Times New Roman" w:cs="Arial"/>
          <w:b/>
          <w:color w:val="000000"/>
          <w:sz w:val="22"/>
          <w:lang w:eastAsia="pl-PL"/>
        </w:rPr>
        <w:t>XIV</w:t>
      </w:r>
      <w:r w:rsidRPr="00A71739">
        <w:rPr>
          <w:rFonts w:eastAsia="Times New Roman" w:cs="Arial"/>
          <w:color w:val="000000"/>
          <w:sz w:val="22"/>
          <w:lang w:eastAsia="pl-PL"/>
        </w:rPr>
        <w:t xml:space="preserve">. </w:t>
      </w:r>
      <w:r w:rsidRPr="00A71739">
        <w:rPr>
          <w:rFonts w:eastAsia="Times New Roman" w:cs="Arial"/>
          <w:b/>
          <w:bCs/>
          <w:color w:val="000000"/>
          <w:sz w:val="22"/>
          <w:lang w:eastAsia="pl-PL"/>
        </w:rPr>
        <w:t>Postanowienie końcowe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iCs/>
          <w:sz w:val="22"/>
          <w:lang w:eastAsia="pl-PL"/>
        </w:rPr>
      </w:pPr>
      <w:r w:rsidRPr="00A71739">
        <w:rPr>
          <w:rFonts w:eastAsia="Times New Roman" w:cs="Arial"/>
          <w:iCs/>
          <w:sz w:val="22"/>
          <w:lang w:eastAsia="pl-PL"/>
        </w:rPr>
        <w:t>1.Zmiany niniejszego Programu wymagają formy przyjętej dla jego uchwalenia.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iCs/>
          <w:sz w:val="22"/>
          <w:lang w:eastAsia="pl-PL"/>
        </w:rPr>
        <w:t xml:space="preserve">2.Wójt Gminy  w terminie do dnia  </w:t>
      </w:r>
      <w:r w:rsidR="000C0AB6">
        <w:rPr>
          <w:rFonts w:eastAsia="Times New Roman" w:cs="Arial"/>
          <w:iCs/>
          <w:sz w:val="22"/>
          <w:lang w:eastAsia="pl-PL"/>
        </w:rPr>
        <w:t>30 kwietnia 2016</w:t>
      </w:r>
      <w:r w:rsidRPr="00A71739">
        <w:rPr>
          <w:rFonts w:eastAsia="Times New Roman" w:cs="Arial"/>
          <w:iCs/>
          <w:sz w:val="22"/>
          <w:lang w:eastAsia="pl-PL"/>
        </w:rPr>
        <w:t xml:space="preserve"> roku przedłoży Radzie Gminy sprawozdanie z realizacji Programu. </w:t>
      </w:r>
    </w:p>
    <w:p w:rsidR="00A8556D" w:rsidRPr="00A71739" w:rsidRDefault="00A8556D" w:rsidP="00A8556D">
      <w:pPr>
        <w:widowControl w:val="0"/>
        <w:suppressAutoHyphens/>
        <w:spacing w:line="360" w:lineRule="auto"/>
        <w:ind w:right="75"/>
        <w:jc w:val="both"/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iCs/>
          <w:sz w:val="22"/>
          <w:lang w:eastAsia="pl-PL"/>
        </w:rPr>
        <w:t xml:space="preserve">3.Sprawozdanie opublikowane będzie na stronie internetowej gminy: </w:t>
      </w:r>
      <w:proofErr w:type="spellStart"/>
      <w:r w:rsidRPr="00A71739">
        <w:rPr>
          <w:rFonts w:eastAsia="Times New Roman" w:cs="Arial"/>
          <w:sz w:val="22"/>
        </w:rPr>
        <w:t>www.odrzywol.eu</w:t>
      </w:r>
      <w:proofErr w:type="spellEnd"/>
      <w:r w:rsidRPr="00A71739">
        <w:rPr>
          <w:rFonts w:eastAsia="Times New Roman" w:cs="Arial"/>
          <w:iCs/>
          <w:color w:val="000080"/>
          <w:sz w:val="22"/>
          <w:lang w:eastAsia="pl-PL"/>
        </w:rPr>
        <w:t xml:space="preserve">  </w:t>
      </w:r>
      <w:r w:rsidRPr="00A71739">
        <w:rPr>
          <w:rFonts w:eastAsia="Times New Roman" w:cs="Arial"/>
          <w:iCs/>
          <w:sz w:val="22"/>
          <w:lang w:eastAsia="pl-PL"/>
        </w:rPr>
        <w:t>oraz na stronie internetowej BIP:  www.</w:t>
      </w:r>
      <w:r w:rsidRPr="00A71739">
        <w:rPr>
          <w:rFonts w:eastAsia="Times New Roman" w:cs="Arial"/>
          <w:bCs/>
          <w:sz w:val="22"/>
        </w:rPr>
        <w:t>bip.odrzywol.akcessnet.net</w:t>
      </w:r>
      <w:r w:rsidRPr="00A71739">
        <w:rPr>
          <w:rFonts w:eastAsia="Times New Roman" w:cs="Arial"/>
          <w:sz w:val="22"/>
          <w:lang w:eastAsia="pl-PL"/>
        </w:rPr>
        <w:t>.</w:t>
      </w:r>
    </w:p>
    <w:p w:rsidR="00A8556D" w:rsidRPr="00A71739" w:rsidRDefault="00A8556D" w:rsidP="00A8556D">
      <w:pPr>
        <w:rPr>
          <w:rFonts w:eastAsia="Times New Roman" w:cs="Arial"/>
          <w:sz w:val="22"/>
          <w:lang w:eastAsia="pl-PL"/>
        </w:rPr>
      </w:pPr>
    </w:p>
    <w:p w:rsidR="00A8556D" w:rsidRPr="00A71739" w:rsidRDefault="00A8556D" w:rsidP="00A8556D">
      <w:pPr>
        <w:rPr>
          <w:rFonts w:eastAsia="Times New Roman" w:cs="Arial"/>
          <w:sz w:val="22"/>
          <w:lang w:eastAsia="pl-PL"/>
        </w:rPr>
      </w:pPr>
    </w:p>
    <w:p w:rsidR="00A8556D" w:rsidRPr="00A71739" w:rsidRDefault="00A8556D" w:rsidP="00A8556D">
      <w:pPr>
        <w:rPr>
          <w:rFonts w:eastAsia="Times New Roman" w:cs="Arial"/>
          <w:sz w:val="22"/>
          <w:lang w:eastAsia="pl-PL"/>
        </w:rPr>
      </w:pPr>
    </w:p>
    <w:p w:rsidR="00A8556D" w:rsidRPr="00A71739" w:rsidRDefault="00A8556D" w:rsidP="00A8556D">
      <w:pPr>
        <w:tabs>
          <w:tab w:val="left" w:pos="6015"/>
        </w:tabs>
        <w:rPr>
          <w:rFonts w:eastAsia="Times New Roman" w:cs="Arial"/>
          <w:sz w:val="22"/>
          <w:lang w:eastAsia="pl-PL"/>
        </w:rPr>
      </w:pPr>
      <w:r w:rsidRPr="00A71739">
        <w:rPr>
          <w:rFonts w:eastAsia="Times New Roman" w:cs="Arial"/>
          <w:sz w:val="22"/>
          <w:lang w:eastAsia="pl-PL"/>
        </w:rPr>
        <w:t xml:space="preserve">                                                                                            </w:t>
      </w:r>
    </w:p>
    <w:p w:rsidR="00A8556D" w:rsidRDefault="00A8556D" w:rsidP="00A8556D">
      <w:pPr>
        <w:rPr>
          <w:rFonts w:cs="Arial"/>
          <w:sz w:val="22"/>
        </w:rPr>
      </w:pPr>
    </w:p>
    <w:p w:rsidR="00A8556D" w:rsidRPr="00A71739" w:rsidRDefault="00A8556D" w:rsidP="00A8556D">
      <w:pPr>
        <w:rPr>
          <w:rFonts w:cs="Arial"/>
          <w:sz w:val="22"/>
        </w:rPr>
      </w:pPr>
    </w:p>
    <w:p w:rsidR="00A8556D" w:rsidRDefault="00A8556D" w:rsidP="00A8556D">
      <w:pPr>
        <w:rPr>
          <w:rFonts w:cs="Arial"/>
          <w:sz w:val="22"/>
        </w:rPr>
      </w:pPr>
    </w:p>
    <w:p w:rsidR="00A8556D" w:rsidRPr="00A71739" w:rsidRDefault="00A8556D" w:rsidP="00A8556D">
      <w:pPr>
        <w:tabs>
          <w:tab w:val="left" w:pos="2700"/>
        </w:tabs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CF4CCE" w:rsidRDefault="00CF4CCE"/>
    <w:sectPr w:rsidR="00CF4CCE" w:rsidSect="00431D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9D" w:rsidRDefault="00FC0D9D">
      <w:r>
        <w:separator/>
      </w:r>
    </w:p>
  </w:endnote>
  <w:endnote w:type="continuationSeparator" w:id="0">
    <w:p w:rsidR="00FC0D9D" w:rsidRDefault="00FC0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53691"/>
      <w:docPartObj>
        <w:docPartGallery w:val="Page Numbers (Bottom of Page)"/>
        <w:docPartUnique/>
      </w:docPartObj>
    </w:sdtPr>
    <w:sdtContent>
      <w:p w:rsidR="00A71739" w:rsidRDefault="00155CE8">
        <w:pPr>
          <w:pStyle w:val="Stopka"/>
          <w:jc w:val="center"/>
        </w:pPr>
        <w:r>
          <w:fldChar w:fldCharType="begin"/>
        </w:r>
        <w:r w:rsidR="000A388B">
          <w:instrText>PAGE   \* MERGEFORMAT</w:instrText>
        </w:r>
        <w:r>
          <w:fldChar w:fldCharType="separate"/>
        </w:r>
        <w:r w:rsidR="000C0AB6">
          <w:rPr>
            <w:noProof/>
          </w:rPr>
          <w:t>8</w:t>
        </w:r>
        <w:r>
          <w:fldChar w:fldCharType="end"/>
        </w:r>
      </w:p>
    </w:sdtContent>
  </w:sdt>
  <w:p w:rsidR="00A71739" w:rsidRDefault="000C0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9D" w:rsidRDefault="00FC0D9D">
      <w:r>
        <w:separator/>
      </w:r>
    </w:p>
  </w:footnote>
  <w:footnote w:type="continuationSeparator" w:id="0">
    <w:p w:rsidR="00FC0D9D" w:rsidRDefault="00FC0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7BB"/>
    <w:multiLevelType w:val="hybridMultilevel"/>
    <w:tmpl w:val="70DAF778"/>
    <w:lvl w:ilvl="0" w:tplc="7508351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56D"/>
    <w:rsid w:val="000A388B"/>
    <w:rsid w:val="000C0AB6"/>
    <w:rsid w:val="00155CE8"/>
    <w:rsid w:val="003043C7"/>
    <w:rsid w:val="00431DCC"/>
    <w:rsid w:val="005B3DB6"/>
    <w:rsid w:val="005D1284"/>
    <w:rsid w:val="00620220"/>
    <w:rsid w:val="00A8556D"/>
    <w:rsid w:val="00CF4CCE"/>
    <w:rsid w:val="00E96DAA"/>
    <w:rsid w:val="00F56DCE"/>
    <w:rsid w:val="00FC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Kwiatkowska</dc:creator>
  <cp:lastModifiedBy>Bartek</cp:lastModifiedBy>
  <cp:revision>3</cp:revision>
  <dcterms:created xsi:type="dcterms:W3CDTF">2014-12-28T09:23:00Z</dcterms:created>
  <dcterms:modified xsi:type="dcterms:W3CDTF">2014-12-28T09:31:00Z</dcterms:modified>
</cp:coreProperties>
</file>