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64" w:rsidRDefault="00123664" w:rsidP="00123664">
      <w:pPr>
        <w:pStyle w:val="Default"/>
        <w:spacing w:line="360" w:lineRule="auto"/>
        <w:jc w:val="right"/>
        <w:rPr>
          <w:bCs/>
          <w:sz w:val="20"/>
          <w:szCs w:val="20"/>
        </w:rPr>
      </w:pPr>
      <w:r>
        <w:rPr>
          <w:b/>
          <w:bCs/>
          <w:sz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</w:rPr>
        <w:t xml:space="preserve">                                 </w:t>
      </w:r>
      <w:r>
        <w:rPr>
          <w:rFonts w:ascii="Arial" w:hAnsi="Arial" w:cs="Arial"/>
          <w:b/>
          <w:bCs/>
        </w:rPr>
        <w:t xml:space="preserve"> </w:t>
      </w:r>
      <w:r>
        <w:rPr>
          <w:bCs/>
          <w:sz w:val="20"/>
          <w:szCs w:val="20"/>
        </w:rPr>
        <w:t>Załą</w:t>
      </w:r>
      <w:r>
        <w:rPr>
          <w:bCs/>
          <w:sz w:val="20"/>
          <w:szCs w:val="20"/>
        </w:rPr>
        <w:t>cznik</w:t>
      </w:r>
      <w:r>
        <w:rPr>
          <w:bCs/>
          <w:sz w:val="20"/>
          <w:szCs w:val="20"/>
        </w:rPr>
        <w:br/>
        <w:t xml:space="preserve"> do Uchwały Nr …….....2020</w:t>
      </w:r>
    </w:p>
    <w:p w:rsidR="00123664" w:rsidRDefault="00123664" w:rsidP="00123664">
      <w:pPr>
        <w:pStyle w:val="Default"/>
        <w:spacing w:line="36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Rady Gminy Odrzywół  </w:t>
      </w:r>
      <w:r>
        <w:rPr>
          <w:bCs/>
          <w:sz w:val="20"/>
          <w:szCs w:val="20"/>
        </w:rPr>
        <w:br/>
        <w:t xml:space="preserve">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z dnia …….listopada 2020</w:t>
      </w:r>
      <w:r>
        <w:rPr>
          <w:bCs/>
          <w:sz w:val="20"/>
          <w:szCs w:val="20"/>
        </w:rPr>
        <w:t xml:space="preserve"> r.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Projekt Programu  współpracy Gminy Odrzywół z organizacjami pozarządowymi oraz podmiotami, o których mowa w art. 3 ust. 3 ustawy o działalności pożytku publiczneg</w:t>
      </w:r>
      <w:r w:rsidR="008D03A0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</w:t>
      </w:r>
      <w:r w:rsidR="008D03A0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br/>
        <w:t xml:space="preserve"> i o wolontariacie na rok 2021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I.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 Postanowienia ogólne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Ilekroć w niniejszym Programie mowa jest o: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1) ustawie - należy przez to rozumieć Ustawę z dnia 24 kwietnia 2003 r. o działalności pożytku publicznego i o wolontariacie (</w:t>
      </w:r>
      <w:r>
        <w:rPr>
          <w:rFonts w:ascii="Times New Roman" w:hAnsi="Times New Roman" w:cs="Times New Roman"/>
          <w:sz w:val="22"/>
        </w:rPr>
        <w:t xml:space="preserve">Dz.U.2020 r.  poz. 1057 </w:t>
      </w:r>
      <w:r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 xml:space="preserve">e </w:t>
      </w:r>
      <w:r>
        <w:rPr>
          <w:rFonts w:ascii="Times New Roman" w:hAnsi="Times New Roman" w:cs="Times New Roman"/>
          <w:sz w:val="22"/>
        </w:rPr>
        <w:t>zm.)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 wójcie – należy przez to rozumieć Wójta Gminy Odrzywół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3)  gminie- należy przez to rozumieć Gminę Odrzywół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organizacji pozarządowej - należy przez to rozumieć organizacje pozarządowe, jak również podmioty, o których mowa w art.3 ust.3 ustawy,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programie - należy przez to rozumieć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Program współpracy Gminy Odrzywół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organizacjami pozarządowymi oraz podmiotami, o których mowa w art. 3 ust. 3 ustawy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z dnia 24 kwietnia 2003 r. o działalności pożytku publicznego i o wolontariacie na 2020 rok.”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II.  Cele programu</w:t>
      </w:r>
    </w:p>
    <w:p w:rsidR="00123664" w:rsidRDefault="00123664" w:rsidP="00123664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1.Celem głównym Programu jest budowanie partnerstwa pomiędzy gminą Odrzywół,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a organizacjami pozarządowymi i innymi podmiotami, służącemu rozpoznawaniu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>i zaspokajaniu potrzeb mieszkańców oraz wzmacnianiu roli aktywności obywatelskiej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w rozwiązywaniu problemów lokalnych.</w:t>
      </w:r>
    </w:p>
    <w:p w:rsidR="00123664" w:rsidRDefault="00123664" w:rsidP="00123664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2.Celami szczegółowymi Programu są:</w:t>
      </w:r>
    </w:p>
    <w:p w:rsidR="00123664" w:rsidRDefault="00123664" w:rsidP="0012366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poprawa jakości życia poprzez pełniejsze zaspokojenie potrzeb mieszkańców gminy,</w:t>
      </w:r>
    </w:p>
    <w:p w:rsidR="00123664" w:rsidRDefault="00123664" w:rsidP="0012366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racjonalne wykorzystanie środków finansowych,</w:t>
      </w:r>
    </w:p>
    <w:p w:rsidR="00123664" w:rsidRDefault="00123664" w:rsidP="0012366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integracja organizacji lokalnych obejmujących zakresem działania sferę zadań publicznych,</w:t>
      </w:r>
    </w:p>
    <w:p w:rsidR="00123664" w:rsidRDefault="00123664" w:rsidP="0012366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otwarcie na innowacyjność i konkurencyjność w wykonywaniu zadań publicznych,</w:t>
      </w:r>
    </w:p>
    <w:p w:rsidR="00123664" w:rsidRDefault="00123664" w:rsidP="0012366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promowanie i wzmacnianie postaw obywatelskich,</w:t>
      </w:r>
    </w:p>
    <w:p w:rsidR="00123664" w:rsidRDefault="00123664" w:rsidP="0012366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wzmocnienie potencjału organizacji pozarządowych i rozwój wolontariatu,</w:t>
      </w:r>
    </w:p>
    <w:p w:rsidR="00123664" w:rsidRDefault="00123664" w:rsidP="0012366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poprawa jakości usług publicznych i zapewnienie ich efektywniejszego wykonania,</w:t>
      </w:r>
    </w:p>
    <w:p w:rsidR="00123664" w:rsidRDefault="00123664" w:rsidP="0012366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umocnienie w świadomości społecznej poczucia odpowiedzialności za siebie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>i swoje otoczenie.</w:t>
      </w:r>
    </w:p>
    <w:p w:rsidR="00123664" w:rsidRDefault="00123664" w:rsidP="00123664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123664" w:rsidRDefault="00123664" w:rsidP="00123664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123664" w:rsidRDefault="00123664" w:rsidP="00123664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>III.  Realizatorzy programu</w:t>
      </w:r>
    </w:p>
    <w:p w:rsidR="00123664" w:rsidRDefault="00123664" w:rsidP="00123664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1. Realizatorami programu są w szczególności: </w:t>
      </w:r>
    </w:p>
    <w:p w:rsidR="00123664" w:rsidRDefault="00123664" w:rsidP="00123664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1) Rada Gminy w  Odrzywole i jej Komisje, w zakresie wytyczania polityki społecznej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i finansowej gminy,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2) Wójt Gminy Odrzywół, w zakresie realizacji polityki społecznej i finansowej gminy, wytyczonej przez Radę Gminy Odrzywół oraz przeprowadzania otwartego konkursu ofert na realizację zadań publicznych,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3) Komisja Konkursowa w zakresie opiniowania ofert złożonych w otwartych konkursach ofert na realizację zadań zleconych przez gminę organizacjom pozarządowym,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4) Pracownik Urzędu Gminy, do którego obowiązków, zgodnie z regulaminem organizacyjnym Urzędu należy współpraca z organizacjami pozarządowymi, przede wszystkim w zakresie organizowania i koordynowania bieżących kontaktów pomiędzy gminą i organizacjami pozarządowymi,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6) pracownicy poszczególnych wydziałów oraz samodzielnych stanowisk pracy Urzędu Gminy</w:t>
      </w:r>
      <w:r w:rsidR="00502784">
        <w:rPr>
          <w:rFonts w:ascii="Times New Roman" w:eastAsia="Times New Roman" w:hAnsi="Times New Roman" w:cs="Times New Roman"/>
          <w:sz w:val="22"/>
          <w:lang w:eastAsia="pl-PL"/>
        </w:rPr>
        <w:br/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w Odrzywole, a także kierownicy jednostek organizacyjnych gminy wraz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z podległymi im pracownikami, w zakresie bieżącej współpracy z organizacjami pozarządowymi w ramach swoich kompetencji określonych regulaminowo lub statutowo.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IV. Zakres przedmiotowy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1.</w:t>
      </w:r>
      <w:r w:rsidR="00417121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lang w:eastAsia="pl-PL"/>
        </w:rPr>
        <w:t>Przedmiotem współpracy władz gminy z organizacjami pozarządowymi jest: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1) realizacja zadań gminy określonych w ustawach,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2) podwyższanie efektywności działań kierowanych do mieszkańców gminy,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3) tworzenie systemowych rozwiązań ważnych problemów społecznych,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4) określanie potrzeb społecznych i sposobu ich zaspokajania.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V. Zasady Współpracy</w:t>
      </w:r>
    </w:p>
    <w:p w:rsidR="00123664" w:rsidRDefault="00123664" w:rsidP="0012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1. Współpraca realizowana jest na podstawie oraz zgodnie z obowiązującymi przepisami prawa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>z organizacjami pozarządowymi, prowadzącymi działalność na terenie gminy lub powiatu na rzecz ich mieszkańców w oparciu o następujące zasady:</w:t>
      </w:r>
    </w:p>
    <w:p w:rsidR="00123664" w:rsidRDefault="00123664" w:rsidP="0012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1) pomocniczości - powierzenie przez gminę organizacjom pozarządowym realizacji zadań własnych oraz zapewnienie przez organizację ich wykonania w sposób ekonomiczny, profesjonalny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 xml:space="preserve"> i terminowy,</w:t>
      </w:r>
    </w:p>
    <w:p w:rsidR="00123664" w:rsidRDefault="00123664" w:rsidP="0012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2) jawności - wszystkie możliwości współpracy gminy z organizacjami pozarządowymi 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 xml:space="preserve">są powszechnie wiadome i dostępne oraz jasne  i zrozumiałe 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>w zakresie stosowanych procedur i kryteriów podejmowania decyzji,</w:t>
      </w:r>
    </w:p>
    <w:p w:rsidR="00123664" w:rsidRDefault="00123664" w:rsidP="0012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 xml:space="preserve">3)  partnerstwa - dobrowolna współpraca równorzędnych dla siebie podmiotów 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>w rozwiązywaniu wspólnie zdefiniowanych problemów  i osiąganiu razem wytyczonych celów,</w:t>
      </w:r>
    </w:p>
    <w:p w:rsidR="00123664" w:rsidRDefault="00123664" w:rsidP="0012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lastRenderedPageBreak/>
        <w:t>4) suwerenności stron - posiadanie przez partnerów współpracy zdolności do bycia podmiotem praw</w:t>
      </w: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br/>
        <w:t xml:space="preserve"> i obowiązków poprzez niezależne wykonywanie swoich zadań oraz swobodę w przekazywaniu tych kompetencji innym podmiotom,</w:t>
      </w:r>
    </w:p>
    <w:p w:rsidR="00123664" w:rsidRDefault="00123664" w:rsidP="0012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5) efektywności - wspólne dążenie do osiągnięcia możliwie najlepszych efektów realizacji zadań publicznych,</w:t>
      </w:r>
    </w:p>
    <w:p w:rsidR="00123664" w:rsidRDefault="00123664" w:rsidP="00123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Times New Roman" w:eastAsia="Times New Roman" w:hAnsi="Times New Roman" w:cs="Times New Roman"/>
          <w:color w:val="222222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2"/>
          <w:lang w:eastAsia="pl-PL"/>
        </w:rPr>
        <w:t>6) uczciwej konkurencji - równy dostęp do informacji w zakresie wykonywanych działań zarówno przez podmioty publiczne jak  i niepubliczne oraz stosowanie tych samych kryteriów przy dokonywaniu oceny tych działań i podejmowaniu decyzji odnośnie ich finansowania.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VI. Formy współpracy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realizuje zadania publiczne we współpracy z podmiotami prowadzącymi działalność pożytku publicznego w szczególności w następujących formach: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1) zlecania podmiotom prowadzącym działalność pożytku publicznego realizacji zadań publicznych na zasadach określonych w ustawie, w formach: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a) powierzania wykonywania zadań publicznych wraz z udzieleniem dotacji na finansowanie  ich realizacji,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b) powierzania wykonywania zadań publicznych w szczególności poprzez zakup usług na zasadach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i w trybie określonych w przepisach o zamówieniach publicznych, przy porównywalności metod kalkulacji kosztów oraz porównywalności opodatkowania.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c) wspierania takich zadań wraz z udzieleniem dotacji na dofinansowanie ich realizacji,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2) wzajemnego informowania się o planowanych kierunkach działalności współdziałania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celu ich zharmonizowania,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tworzenia w miarę potrzeb przez organy gminy wspólnych zespołów o charakterze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doradczym i inicjatywnym, a także określania przedmiotu ich działania, </w:t>
      </w:r>
    </w:p>
    <w:p w:rsidR="00123664" w:rsidRDefault="00123664" w:rsidP="00123664">
      <w:pPr>
        <w:tabs>
          <w:tab w:val="left" w:pos="204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współpracy i udzielania pomocy w zakresie pozyskiwania środków finansowych z innych źródeł – szczególnie ze środków Unii Europejskiej, poprzez informowanie organizacji pozarządowych, udzielania pomocy na wniosek zainteresowanej organizacji i podmiotu w zakresie wypełniania wniosków,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promocji działalności organizacji pozarządowych poprzez zamieszczanie lub przekazywanie na wniosek organizacji lub podmiotu informacji dotyczących nowych inicjatyw realizowanych przez organizacje pozarządowe na stronie internetowej gminy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pomocy w nawiązaniu przez organizacje pozarządowe kontaktów ponadgminnych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międzynarodowych poprzez udzielanie rekomendacji organizacjom i podmiotom starającym się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o nawiązanie wyżej wymienionych kontaktów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7) poradnictwa i pomocy w organizowaniu szkoleń podnoszących profesjonalizm działalności organizacji pozarządowych,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8) udostępniania nieodpłatnie organizacjom pozarządowym pomieszczeń w budynkach stanowiących własność gminy, w celu realizacji zadań statutowych,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VII. Priorytetowe zadania publiczne</w:t>
      </w:r>
    </w:p>
    <w:p w:rsidR="00123664" w:rsidRDefault="00123664" w:rsidP="00123664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Cs/>
          <w:i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2"/>
          <w:lang w:eastAsia="pl-PL"/>
        </w:rPr>
        <w:t>1. Priorytetowe zadania publiczne do realiz</w:t>
      </w:r>
      <w:r w:rsidR="008D03A0">
        <w:rPr>
          <w:rFonts w:ascii="Times New Roman" w:eastAsia="Times New Roman" w:hAnsi="Times New Roman" w:cs="Times New Roman"/>
          <w:bCs/>
          <w:iCs/>
          <w:sz w:val="22"/>
          <w:lang w:eastAsia="pl-PL"/>
        </w:rPr>
        <w:t>acji przez Gminę Odrzywół w 2021</w:t>
      </w:r>
      <w:r>
        <w:rPr>
          <w:rFonts w:ascii="Times New Roman" w:eastAsia="Times New Roman" w:hAnsi="Times New Roman" w:cs="Times New Roman"/>
          <w:bCs/>
          <w:iCs/>
          <w:sz w:val="22"/>
          <w:lang w:eastAsia="pl-PL"/>
        </w:rPr>
        <w:t xml:space="preserve"> r. to: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upowszechnianie kultury fizycznej i sportu ze szczególnym uwzględnieniem: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organizacji i koordynacji przedsięwzięć sportowych, sportowo-rekreacyjnych oraz innych form aktywnego wypoczynku o zasięgu gminnym, skierowanych przede wszystkim do dzieci i młodzieży z terenu gminy,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uczestnictwa w imprezach sportowych i sportowo-rekreacyjnych o charakterze  gminnym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ponadgminnym,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c) wspierania szkolenia sportowego, organizowanie zawodów sportowych,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d) wspierania rozwoju uzdolnie</w:t>
      </w:r>
      <w:r>
        <w:rPr>
          <w:rFonts w:ascii="Times New Roman" w:eastAsia="TimesNewRoman" w:hAnsi="Times New Roman" w:cs="Times New Roman"/>
          <w:color w:val="000000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dzieci i m</w:t>
      </w:r>
      <w:r>
        <w:rPr>
          <w:rFonts w:ascii="Times New Roman" w:eastAsia="TimesNewRoman" w:hAnsi="Times New Roman" w:cs="Times New Roman"/>
          <w:color w:val="000000"/>
          <w:sz w:val="22"/>
          <w:lang w:eastAsia="pl-PL"/>
        </w:rPr>
        <w:t>ł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odzie</w:t>
      </w:r>
      <w:r>
        <w:rPr>
          <w:rFonts w:ascii="Times New Roman" w:eastAsia="TimesNewRoman" w:hAnsi="Times New Roman" w:cs="Times New Roman"/>
          <w:color w:val="000000"/>
          <w:sz w:val="22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y szczególnie utalentowanej,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ochrona i promocją zdrowia,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pomoc społeczna w tym pomocą rodzinom i osobom w trudnej sytuacji życiowej oraz wyrównywaniem szans tych rodzin i osób,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4) kultura, sztuka, ochrona dóbr kultury i sztuki, w tym: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a) wydawanie publikacji w postaci drukowanej lub innych technik zapisu obrazu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 dźwięku służących upowszechnianiu historii, tradycji i kultury gminy,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b) edukacji kulturalnej i wychowanie przez sztukę dzieci i młodzieży z terenu gminy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5) podtrzymywanie  i upowszechnianie tradycji narodowej, pielęgnowanie polskości oraz rozwoju świadomości narodowej, obywatelskiej i kulturowej w szczególności: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wspieranie organizacji imprez kulturalnych;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b)  wspieranie inicjatyw mających na celu upowszechnianie, promocję ,popularyzację lokalnej twórczości i twórców; rozwoju dziedzictwa kulturowego regionu;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c)  wspieranie inicjatyw mających na celu wzbogacenie oferty z zakresu edukacji kulturalnej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artystycznej mieszkańców Gminy – dzieci, młodzieży i dorosłych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d) wspieranie działalności w zakresie upowszechniania historii i tradycji Gminy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e) wspieranie inicjatyw mających na celu podtrzymywanie tradycji narodowej oraz przekazywanie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>i upowszechnianie treści patriotycznych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6) działalność w zakresie nauki, edukacji, oświaty i wychowania,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7) działalność wspomagającą rozwój wspólnot i społeczności lokalnych,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8) organizacja wypoczynku dzieci i młodzieży,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9) przeciwdziałanie uzależnieniom i patologiom społecznym, w tym: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prowadzenie świetlicy środowiskowej i socjoterapeutycznej dla młodzieży z Gminy Odrzywół;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10) działalność na rzecz organizacji pozarządowych w tym w szczególności: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a) organizacja szkoleń, warsztatów i spotkań organizacji pozarządowych;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lastRenderedPageBreak/>
        <w:t>11) Realizacja zadań inwestycyjnych z zakresu rozwoju turystyki i sportu, zachowania dziedzictwa kulturalnego wsi i kształtowanie przestrzeni publicznych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2. W przypadku stwierdzenia wyst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pienia potrzeb lokalnych, na wniosek organizacji Rada Gminy Odrzywół w drodze uchwały może  wskaza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inne ni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ż </w:t>
      </w:r>
      <w:r>
        <w:rPr>
          <w:rFonts w:ascii="Times New Roman" w:eastAsia="Times New Roman" w:hAnsi="Times New Roman" w:cs="Times New Roman"/>
          <w:sz w:val="22"/>
          <w:lang w:eastAsia="pl-PL"/>
        </w:rPr>
        <w:t>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lone w ust. 1. zadania, które wymagaj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realizacji, w celu ich zlecenia organizacjom na zasadach 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lonych w ustawie lub odr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bnych przepisach.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 xml:space="preserve">VIII. 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Okres realizacji programu</w:t>
      </w:r>
    </w:p>
    <w:p w:rsidR="00123664" w:rsidRDefault="00123664" w:rsidP="0012366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1. Niniejszy Program realizowany będ</w:t>
      </w:r>
      <w:r w:rsidR="008D03A0">
        <w:rPr>
          <w:rFonts w:ascii="Times New Roman" w:eastAsia="Times New Roman" w:hAnsi="Times New Roman" w:cs="Times New Roman"/>
          <w:bCs/>
          <w:sz w:val="22"/>
          <w:lang w:eastAsia="pl-PL"/>
        </w:rPr>
        <w:t>zie w okresie od 1 stycznia 2021 r. do 31 grudnia</w:t>
      </w:r>
      <w:r w:rsidR="008D03A0">
        <w:rPr>
          <w:rFonts w:ascii="Times New Roman" w:eastAsia="Times New Roman" w:hAnsi="Times New Roman" w:cs="Times New Roman"/>
          <w:bCs/>
          <w:sz w:val="22"/>
          <w:lang w:eastAsia="pl-PL"/>
        </w:rPr>
        <w:br/>
        <w:t xml:space="preserve"> 2021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  z zastrzeżeniem ust. 2.</w:t>
      </w:r>
    </w:p>
    <w:p w:rsidR="00123664" w:rsidRDefault="00123664" w:rsidP="0012366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2. Szczegółowy termin realizacji poszczególnych zadań określony będzie w  warunkach konkursu ofert ogł</w:t>
      </w:r>
      <w:r w:rsidR="008D03A0">
        <w:rPr>
          <w:rFonts w:ascii="Times New Roman" w:eastAsia="Times New Roman" w:hAnsi="Times New Roman" w:cs="Times New Roman"/>
          <w:bCs/>
          <w:sz w:val="22"/>
          <w:lang w:eastAsia="pl-PL"/>
        </w:rPr>
        <w:t>oszonym przez Wójta Gminy w 2021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r.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IX. Wysokość środków przeznaczonych na realizację programu</w:t>
      </w:r>
    </w:p>
    <w:p w:rsidR="00123664" w:rsidRDefault="00123664" w:rsidP="0012366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 xml:space="preserve">Wysokość środków finansowych przeznaczonych na finansowanie programu współpracy </w:t>
      </w:r>
      <w:r>
        <w:rPr>
          <w:rFonts w:ascii="Times New Roman" w:hAnsi="Times New Roman" w:cs="Times New Roman"/>
          <w:sz w:val="22"/>
        </w:rPr>
        <w:br/>
        <w:t>z organizacjami pozarządowymi o</w:t>
      </w:r>
      <w:r w:rsidR="008D03A0">
        <w:rPr>
          <w:rFonts w:ascii="Times New Roman" w:hAnsi="Times New Roman" w:cs="Times New Roman"/>
          <w:sz w:val="22"/>
        </w:rPr>
        <w:t>kreśla uchwała budżetowa na 2021</w:t>
      </w:r>
      <w:r>
        <w:rPr>
          <w:rFonts w:ascii="Times New Roman" w:hAnsi="Times New Roman" w:cs="Times New Roman"/>
          <w:sz w:val="22"/>
        </w:rPr>
        <w:t xml:space="preserve"> rok.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X. Sposób realizacji programu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1. Współpraca Gminy Odrzywół z organizacjami w ramach Programu obejmuje działania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o charakterze finansowym i pozafinansowym.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2. Zlecanie realizacji zadań publicznych odbywa się zgodnie z przepisami ustawy z dnia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 24 kwietnia 2003 r.  o działalności pożytku publicznego i o wolontariacie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3. Szczegółowy wykaz zadań, o których mowa w ust.1 Wójt opublikuje każdorazowo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br/>
        <w:t xml:space="preserve">w przypadku ogłoszenia konkursu w: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na stronie internetowej Biuletynu Informacji Publicznej: www.bip.odrzywol.akcessnet.net,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2) na stronie internetowej Urzędu Gminy: www.odrzywol.eu</w:t>
      </w:r>
    </w:p>
    <w:p w:rsidR="00123664" w:rsidRDefault="00123664" w:rsidP="00123664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4. Termin składania ofert nie może być krótszy niż 21 dni od dnia ukazania się ostatniego ogłoszenia,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>5. Konkurs ofert przeprowadza Wójt Gminy, do oceny ofert zostanie powołana Komisja Konkursowa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6. Skład Komisji Konkursowej oraz regulamin jej pracy Wójt określa odrębnym zarządzeniem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7.Ostateczną decyzję o przyznaniu dotacji podejmuje Wójt Gminy Odrzywół.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8. Wyniki konkursu s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publikowane w Biuletynie Informacji Publicznej Gminy Odrzywół,  na stronie internetowej Gminy Odrzywół  oraz na tablicy ogłosze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w siedzibie Urzędu Gminy Odrzywół.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9. Po ogłoszeniu wyników otwartego konkursu ofert Gmina Odrzywół zawiera umowę o powierzenie lub wsparcie realizacji zadania publicznego z organizacją wyłonioną w trakcie konkursu.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  10. Wójt Gminy Odrzywół na podstawie własnego rozeznania potrzeb lokalnych lub na wniosek podmiotów prowadzących działalność pożytku publicznego może w ciągu roku określić kolejne zadania i ogłosić otwarte konkursy na ich realizację przez podmioty prowadzące działalność pożytku publicznego. Powyższe działania realizowane są w ramach przeznaczonych na ten cel środków budżetowych.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lastRenderedPageBreak/>
        <w:t xml:space="preserve">11. Dotacje nie mogą być udzielone na: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dotowanie przedsięwzięć, które są dofinansowywane z budżetu gminy lub jego funduszy celowych na podstawie przepisów szczególnych,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2) pokrycie deficytu zrealizowanych wcześniej przedsięwzięć oraz refundację kosztów,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3) budowę, zakup budynków lub lokali, zakup gruntów,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4) udzielanie pomocy finansowej osobom fizycznym lub prawnym,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5) działalność polityczną i religijną.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12. Wójt Gminy  mo</w:t>
      </w:r>
      <w:r>
        <w:rPr>
          <w:rFonts w:ascii="Times New Roman" w:eastAsia="TimesNewRoman" w:hAnsi="Times New Roman" w:cs="Times New Roman"/>
          <w:sz w:val="22"/>
          <w:lang w:eastAsia="pl-PL"/>
        </w:rPr>
        <w:t>ż</w:t>
      </w:r>
      <w:r>
        <w:rPr>
          <w:rFonts w:ascii="Times New Roman" w:eastAsia="Times New Roman" w:hAnsi="Times New Roman" w:cs="Times New Roman"/>
          <w:sz w:val="22"/>
          <w:lang w:eastAsia="pl-PL"/>
        </w:rPr>
        <w:t>e zleci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organizacji realizacj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2"/>
          <w:lang w:eastAsia="pl-PL"/>
        </w:rPr>
        <w:t>konkursu publicznego –na wniosek tej organizacji – z pomini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ciem otwartego konkursu ofert. Szczegółowe warunki oraz tryb przyznawania dofinansowania 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la art. 19a ustawy.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13. Realizując zlecane przez gminę zadania publiczne podmioty prowadzące działalność pożytku publicznego są zobowiązane: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1) informować z wyprzedzeniem odpowiednie komórki organizacyjne Urzędu Gminy wyznaczone do kontroli merytorycznej i finansowej o organizacji imprez odbywających się w ramach zadania,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2) informować odbiorców zadania o fakcie dofinansowania jego realizacji z budżetu Gminy Odrzywół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t>XI.  Sposób oceny realizacji programu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1. Gmina Odrzywół w trakcie wykonywania zadania przez Organizacje Pozarządowe sprawuje kontrolę prawidłowości wykonywania zadania, w tym wydatkowania przekazanych na realizację celu środków finansowych.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2. W ramach kontroli upoważniony pracownik Urzędu Gminy Odrzywół może badać dokumenty, </w:t>
      </w:r>
      <w:r>
        <w:rPr>
          <w:rFonts w:ascii="Times New Roman" w:eastAsia="Times New Roman" w:hAnsi="Times New Roman" w:cs="Times New Roman"/>
          <w:sz w:val="22"/>
          <w:lang w:eastAsia="pl-PL"/>
        </w:rPr>
        <w:t>kontrolować sposób wykonywania zadania (czyli wizytować zajęcia, zawody, spotkania itp.)</w:t>
      </w:r>
      <w:r>
        <w:rPr>
          <w:rFonts w:ascii="Times New Roman" w:eastAsia="Times New Roman" w:hAnsi="Times New Roman" w:cs="Times New Roman"/>
          <w:color w:val="FF000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i 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>3. Urząd Gminy Odrzywół może żądać częściowych sprawozdań z wykonywanych zadań.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2"/>
          <w:lang w:eastAsia="pl-PL"/>
        </w:rPr>
        <w:t>Wójt Gminy Odrzywół nie później niż do dnia 30 kwietnia każdego roku, przedłoży organowi stanowiącemu jednostki samorządu terytorialnego sprawozdanie z realizacji programu współpracy za rok poprzedni.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lang w:eastAsia="pl-PL"/>
        </w:rPr>
        <w:t>XII. Sposób tworzenia programu oraz przebieg konsultacji</w:t>
      </w:r>
    </w:p>
    <w:p w:rsidR="00123664" w:rsidRDefault="00123664" w:rsidP="00123664">
      <w:pPr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123664" w:rsidRDefault="00123664" w:rsidP="00123664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Roczny program współpracy z organizacjami został opracowany po konsultacjach przeprowadzonych w sposób określony w uchwale Nr VII/47/2011 z </w:t>
      </w:r>
      <w:proofErr w:type="spellStart"/>
      <w:r>
        <w:rPr>
          <w:rFonts w:ascii="Times New Roman" w:eastAsia="Times New Roman" w:hAnsi="Times New Roman" w:cs="Times New Roman"/>
          <w:sz w:val="22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lang w:eastAsia="pl-PL"/>
        </w:rPr>
        <w:t>. zm. Rady Gminy Odrzywół z dnia</w:t>
      </w:r>
      <w:r w:rsidR="00537CD4">
        <w:rPr>
          <w:rFonts w:ascii="Times New Roman" w:eastAsia="Times New Roman" w:hAnsi="Times New Roman" w:cs="Times New Roman"/>
          <w:sz w:val="22"/>
          <w:lang w:eastAsia="pl-PL"/>
        </w:rPr>
        <w:br/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28 września 2011 roku w sprawie szczegółowego sposobu konsultowania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z organizacjami pozarządowymi oraz podmiotami, o których mowa w art. 3 ust. 3 ustawy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</w:r>
      <w:r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 z dnia 24 kwietnia 2003 r. o działalności pożytku publicznego i wolontariacie projektów aktów prawa miejscowego w dziedzinach dotyczących działalności statutowej tych organizacji.</w:t>
      </w:r>
    </w:p>
    <w:p w:rsidR="00123664" w:rsidRDefault="00123664" w:rsidP="00123664">
      <w:pPr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Projekt Programu współpracy gminy Odrzywół z organizacjami pozarządowymi, celem uzyskania ewentualnych uwag i propozycji zo</w:t>
      </w:r>
      <w:r w:rsidR="00537CD4">
        <w:rPr>
          <w:rFonts w:ascii="Times New Roman" w:eastAsia="Times New Roman" w:hAnsi="Times New Roman" w:cs="Times New Roman"/>
          <w:sz w:val="22"/>
          <w:lang w:eastAsia="pl-PL"/>
        </w:rPr>
        <w:t xml:space="preserve">stał zamieszczony na okres od </w:t>
      </w:r>
      <w:r w:rsidR="00537CD4">
        <w:rPr>
          <w:rFonts w:ascii="Times New Roman" w:eastAsia="Times New Roman" w:hAnsi="Times New Roman" w:cs="Times New Roman"/>
          <w:sz w:val="22"/>
          <w:lang w:eastAsia="pl-PL"/>
        </w:rPr>
        <w:br/>
        <w:t>14.10.2020 r. do 28.10.2020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r. do  na stronie internetowej Urzędu Gminy Odrzywół oraz  na stronie BIP Odrzywół. Organizacje pozarządowe wypełniając formularz zgłaszania opinii mogły zgłaszać uwagi i opinie co do projektu programu współpracy. 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 xml:space="preserve">XIII .Tryb powoływania i zasady działania Komisji Konkursowych do opiniowania ofert </w:t>
      </w:r>
      <w:r w:rsidR="008D03A0"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w otwartych konkursach ofert</w:t>
      </w:r>
    </w:p>
    <w:p w:rsidR="00123664" w:rsidRDefault="00123664" w:rsidP="00123664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1.Oferty złożone przez organizacje opiniuje specjalnie do tego powołana komisja konkursowa,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w skład której wchodzą przedstawiciele Wójta Gminy oraz osoby reprezentujące organizacje pozarządowe.</w:t>
      </w:r>
    </w:p>
    <w:p w:rsidR="00123664" w:rsidRDefault="00123664" w:rsidP="00123664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2.W pracach komisji konkursowej mog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bra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udzia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ł </w:t>
      </w:r>
      <w:r>
        <w:rPr>
          <w:rFonts w:ascii="Times New Roman" w:eastAsia="Times New Roman" w:hAnsi="Times New Roman" w:cs="Times New Roman"/>
          <w:sz w:val="22"/>
          <w:lang w:eastAsia="pl-PL"/>
        </w:rPr>
        <w:t>z g</w:t>
      </w:r>
      <w:r>
        <w:rPr>
          <w:rFonts w:ascii="Times New Roman" w:eastAsia="TimesNewRoman" w:hAnsi="Times New Roman" w:cs="Times New Roman"/>
          <w:sz w:val="22"/>
          <w:lang w:eastAsia="pl-PL"/>
        </w:rPr>
        <w:t>ł</w:t>
      </w:r>
      <w:r>
        <w:rPr>
          <w:rFonts w:ascii="Times New Roman" w:eastAsia="Times New Roman" w:hAnsi="Times New Roman" w:cs="Times New Roman"/>
          <w:sz w:val="22"/>
          <w:lang w:eastAsia="pl-PL"/>
        </w:rPr>
        <w:t>osem doradczym osoby, posiadaj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ce do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wiadczenie w realizacji zada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b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d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cych przedmiotem konkursu.</w:t>
      </w:r>
    </w:p>
    <w:p w:rsidR="00123664" w:rsidRDefault="00123664" w:rsidP="00123664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3.Skład komisji konkursowych i regulamin jej pracy publikowany jest na stronie internetowej gminy:</w:t>
      </w:r>
      <w:r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www.</w:t>
      </w:r>
      <w:r>
        <w:rPr>
          <w:rFonts w:ascii="Times New Roman" w:eastAsia="Times New Roman" w:hAnsi="Times New Roman" w:cs="Times New Roman"/>
          <w:bCs/>
          <w:sz w:val="22"/>
        </w:rPr>
        <w:t>odrzywol.eu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 oraz na stronie internetowej Biuletynu Informacji Publicznej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w Odrzywole: </w:t>
      </w:r>
      <w:r>
        <w:rPr>
          <w:rFonts w:ascii="Times New Roman" w:eastAsia="Times New Roman" w:hAnsi="Times New Roman" w:cs="Times New Roman"/>
          <w:bCs/>
          <w:sz w:val="22"/>
        </w:rPr>
        <w:t>www.bip.odrzywol.akcessnet.net</w:t>
      </w:r>
    </w:p>
    <w:p w:rsidR="00123664" w:rsidRDefault="00123664" w:rsidP="00123664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4. Prace komisji konkursowej mog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by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2"/>
          <w:lang w:eastAsia="pl-PL"/>
        </w:rPr>
        <w:t>prowadzone w sk</w:t>
      </w:r>
      <w:r>
        <w:rPr>
          <w:rFonts w:ascii="Times New Roman" w:eastAsia="TimesNewRoman" w:hAnsi="Times New Roman" w:cs="Times New Roman"/>
          <w:sz w:val="22"/>
          <w:lang w:eastAsia="pl-PL"/>
        </w:rPr>
        <w:t>ł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adzie co najmniej </w:t>
      </w:r>
      <w:r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</w:t>
      </w:r>
      <w:r w:rsidR="00537CD4">
        <w:rPr>
          <w:rFonts w:ascii="Times New Roman" w:eastAsia="Times New Roman" w:hAnsi="Times New Roman" w:cs="Times New Roman"/>
          <w:sz w:val="22"/>
          <w:lang w:eastAsia="pl-PL"/>
        </w:rPr>
        <w:t>3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osobowym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5. Pracami komisji konkursowej kieruje przewodnicz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6. Komisja obraduje na posiedzeniach zamkni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tych, bez udziału oferentów. Termin i miejsce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posiedzenia komisji okre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la przewodnicz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7. Komisja podejmuje rozstrzygni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cia w głosowaniu jawnym, zwykł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wi</w:t>
      </w:r>
      <w:r>
        <w:rPr>
          <w:rFonts w:ascii="Times New Roman" w:eastAsia="TimesNewRoman" w:hAnsi="Times New Roman" w:cs="Times New Roman"/>
          <w:sz w:val="22"/>
          <w:lang w:eastAsia="pl-PL"/>
        </w:rPr>
        <w:t>ę</w:t>
      </w:r>
      <w:r>
        <w:rPr>
          <w:rFonts w:ascii="Times New Roman" w:eastAsia="Times New Roman" w:hAnsi="Times New Roman" w:cs="Times New Roman"/>
          <w:sz w:val="22"/>
          <w:lang w:eastAsia="pl-PL"/>
        </w:rPr>
        <w:t>kszo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ci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2"/>
          <w:lang w:eastAsia="pl-PL"/>
        </w:rPr>
        <w:t>głosów,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w obecno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ci co najmniej połowy pełnego składu osobowego. W przypadku równej liczby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głosów decyduje głos przewodnicz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cego.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8. Uczestnictwo w pracach komisji konkursowej jest nieodpłatne.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9. Do zada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komisji konkursowej nale</w:t>
      </w:r>
      <w:r>
        <w:rPr>
          <w:rFonts w:ascii="Times New Roman" w:eastAsia="TimesNewRoman" w:hAnsi="Times New Roman" w:cs="Times New Roman"/>
          <w:sz w:val="22"/>
          <w:lang w:eastAsia="pl-PL"/>
        </w:rPr>
        <w:t>ż</w:t>
      </w:r>
      <w:r>
        <w:rPr>
          <w:rFonts w:ascii="Times New Roman" w:eastAsia="Times New Roman" w:hAnsi="Times New Roman" w:cs="Times New Roman"/>
          <w:sz w:val="22"/>
          <w:lang w:eastAsia="pl-PL"/>
        </w:rPr>
        <w:t>y w szczególno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ci: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a) merytoryczna ocena ofert spełniaj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cych wymagania formalne,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b) propozycja podziału 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rodków finansowych na poszczególne oferty.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10. Komisja konkursowa dokonuje oceny merytorycznej na formularzu „Karta oceny oferty”.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11. Z prac komisji konkursowej sporz</w:t>
      </w:r>
      <w:r>
        <w:rPr>
          <w:rFonts w:ascii="Times New Roman" w:eastAsia="TimesNewRoman" w:hAnsi="Times New Roman" w:cs="Times New Roman"/>
          <w:sz w:val="22"/>
          <w:lang w:eastAsia="pl-PL"/>
        </w:rPr>
        <w:t>ą</w:t>
      </w:r>
      <w:r>
        <w:rPr>
          <w:rFonts w:ascii="Times New Roman" w:eastAsia="Times New Roman" w:hAnsi="Times New Roman" w:cs="Times New Roman"/>
          <w:sz w:val="22"/>
          <w:lang w:eastAsia="pl-PL"/>
        </w:rPr>
        <w:t>dza si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2"/>
          <w:lang w:eastAsia="pl-PL"/>
        </w:rPr>
        <w:t>protokół.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12. Komisja konkursowa przedstawia Wójtowi Gminy propozycje podziału </w:t>
      </w:r>
      <w:r>
        <w:rPr>
          <w:rFonts w:ascii="Times New Roman" w:eastAsia="TimesNewRoman" w:hAnsi="Times New Roman" w:cs="Times New Roman"/>
          <w:sz w:val="22"/>
          <w:lang w:eastAsia="pl-PL"/>
        </w:rPr>
        <w:t>ś</w:t>
      </w:r>
      <w:r>
        <w:rPr>
          <w:rFonts w:ascii="Times New Roman" w:eastAsia="Times New Roman" w:hAnsi="Times New Roman" w:cs="Times New Roman"/>
          <w:sz w:val="22"/>
          <w:lang w:eastAsia="pl-PL"/>
        </w:rPr>
        <w:t>rodków finansowych na realizacj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2"/>
          <w:lang w:eastAsia="pl-PL"/>
        </w:rPr>
        <w:t>zada</w:t>
      </w:r>
      <w:r>
        <w:rPr>
          <w:rFonts w:ascii="Times New Roman" w:eastAsia="TimesNewRoman" w:hAnsi="Times New Roman" w:cs="Times New Roman"/>
          <w:sz w:val="22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2"/>
          <w:lang w:eastAsia="pl-PL"/>
        </w:rPr>
        <w:t>publicznych.</w:t>
      </w:r>
    </w:p>
    <w:p w:rsidR="00123664" w:rsidRDefault="00123664" w:rsidP="0012366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</w:pPr>
    </w:p>
    <w:p w:rsidR="00123664" w:rsidRDefault="00123664" w:rsidP="0012366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lang w:eastAsia="pl-PL"/>
        </w:rPr>
        <w:lastRenderedPageBreak/>
        <w:t>XIV</w:t>
      </w:r>
      <w:r>
        <w:rPr>
          <w:rFonts w:ascii="Times New Roman" w:eastAsia="Times New Roman" w:hAnsi="Times New Roman" w:cs="Times New Roman"/>
          <w:color w:val="000000"/>
          <w:sz w:val="22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  <w:t>Postanowienie końcowe</w:t>
      </w:r>
    </w:p>
    <w:p w:rsidR="00123664" w:rsidRDefault="00123664" w:rsidP="00123664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iCs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1.Zmiany niniejszego Programu wymagają formy przyjętej dla jego uchwalenia.</w:t>
      </w:r>
    </w:p>
    <w:p w:rsidR="00123664" w:rsidRDefault="00123664" w:rsidP="00123664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>2.Wójt Gminy  w te</w:t>
      </w:r>
      <w:r w:rsidR="00537CD4">
        <w:rPr>
          <w:rFonts w:ascii="Times New Roman" w:eastAsia="Times New Roman" w:hAnsi="Times New Roman" w:cs="Times New Roman"/>
          <w:iCs/>
          <w:sz w:val="22"/>
          <w:lang w:eastAsia="pl-PL"/>
        </w:rPr>
        <w:t>rminie do dnia  30 kwietnia 2022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roku przedłoży Radzie Gminy sprawozdanie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br/>
        <w:t xml:space="preserve"> z realizacji Programu. </w:t>
      </w:r>
    </w:p>
    <w:p w:rsidR="00123664" w:rsidRDefault="00123664" w:rsidP="00123664">
      <w:pPr>
        <w:widowControl w:val="0"/>
        <w:suppressAutoHyphens/>
        <w:spacing w:line="360" w:lineRule="auto"/>
        <w:ind w:right="7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3.Sprawozdanie opublikowane będzie na stronie internetowej gminy: </w:t>
      </w:r>
      <w:r>
        <w:rPr>
          <w:rFonts w:ascii="Times New Roman" w:eastAsia="Times New Roman" w:hAnsi="Times New Roman" w:cs="Times New Roman"/>
          <w:sz w:val="22"/>
        </w:rPr>
        <w:t>www.odrzywol.eu</w:t>
      </w:r>
      <w:r>
        <w:rPr>
          <w:rFonts w:ascii="Times New Roman" w:eastAsia="Times New Roman" w:hAnsi="Times New Roman" w:cs="Times New Roman"/>
          <w:iCs/>
          <w:color w:val="000080"/>
          <w:sz w:val="2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Cs/>
          <w:sz w:val="22"/>
          <w:lang w:eastAsia="pl-PL"/>
        </w:rPr>
        <w:t>oraz na stronie internetowej BIP:  www.</w:t>
      </w:r>
      <w:r>
        <w:rPr>
          <w:rFonts w:ascii="Times New Roman" w:eastAsia="Times New Roman" w:hAnsi="Times New Roman" w:cs="Times New Roman"/>
          <w:bCs/>
          <w:sz w:val="22"/>
        </w:rPr>
        <w:t>bip.odrzywol.akcessnet.net</w:t>
      </w:r>
      <w:r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:rsidR="00123664" w:rsidRDefault="00123664" w:rsidP="00123664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123664" w:rsidRDefault="00123664" w:rsidP="00123664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123664" w:rsidRDefault="00123664" w:rsidP="00123664">
      <w:pPr>
        <w:rPr>
          <w:rFonts w:ascii="Times New Roman" w:eastAsia="Times New Roman" w:hAnsi="Times New Roman" w:cs="Times New Roman"/>
          <w:sz w:val="22"/>
          <w:lang w:eastAsia="pl-PL"/>
        </w:rPr>
      </w:pPr>
    </w:p>
    <w:p w:rsidR="00123664" w:rsidRDefault="00123664" w:rsidP="00123664">
      <w:pPr>
        <w:tabs>
          <w:tab w:val="left" w:pos="6015"/>
        </w:tabs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                                               </w:t>
      </w:r>
    </w:p>
    <w:p w:rsidR="00123664" w:rsidRDefault="00123664" w:rsidP="00123664">
      <w:pPr>
        <w:rPr>
          <w:rFonts w:ascii="Times New Roman" w:hAnsi="Times New Roman" w:cs="Times New Roman"/>
          <w:sz w:val="22"/>
        </w:rPr>
      </w:pPr>
    </w:p>
    <w:p w:rsidR="00123664" w:rsidRDefault="00123664" w:rsidP="00123664">
      <w:pPr>
        <w:rPr>
          <w:rFonts w:ascii="Times New Roman" w:hAnsi="Times New Roman" w:cs="Times New Roman"/>
          <w:sz w:val="22"/>
        </w:rPr>
      </w:pPr>
    </w:p>
    <w:p w:rsidR="00123664" w:rsidRDefault="00123664" w:rsidP="00123664">
      <w:pPr>
        <w:rPr>
          <w:rFonts w:ascii="Times New Roman" w:hAnsi="Times New Roman" w:cs="Times New Roman"/>
          <w:sz w:val="22"/>
        </w:rPr>
      </w:pPr>
    </w:p>
    <w:p w:rsidR="00123664" w:rsidRDefault="00123664" w:rsidP="00123664">
      <w:pPr>
        <w:tabs>
          <w:tab w:val="left" w:pos="27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123664" w:rsidRDefault="00123664" w:rsidP="00123664">
      <w:pPr>
        <w:rPr>
          <w:rFonts w:ascii="Times New Roman" w:hAnsi="Times New Roman" w:cs="Times New Roman"/>
        </w:rPr>
      </w:pPr>
    </w:p>
    <w:p w:rsidR="00E75E67" w:rsidRDefault="00E75E67"/>
    <w:sectPr w:rsidR="00E7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7BB"/>
    <w:multiLevelType w:val="hybridMultilevel"/>
    <w:tmpl w:val="70DAF778"/>
    <w:lvl w:ilvl="0" w:tplc="7508351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64"/>
    <w:rsid w:val="00123664"/>
    <w:rsid w:val="00417121"/>
    <w:rsid w:val="00502784"/>
    <w:rsid w:val="00537CD4"/>
    <w:rsid w:val="008D03A0"/>
    <w:rsid w:val="00E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64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64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2467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Jastrzębska</dc:creator>
  <cp:lastModifiedBy>Katarzyna Jastrzębska</cp:lastModifiedBy>
  <cp:revision>2</cp:revision>
  <dcterms:created xsi:type="dcterms:W3CDTF">2020-10-14T05:55:00Z</dcterms:created>
  <dcterms:modified xsi:type="dcterms:W3CDTF">2020-10-14T07:43:00Z</dcterms:modified>
</cp:coreProperties>
</file>